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8D793">
      <w:pPr>
        <w:rPr>
          <w:rFonts w:eastAsia="方正小标宋_GBK"/>
          <w:b/>
          <w:sz w:val="21"/>
          <w:szCs w:val="21"/>
        </w:rPr>
      </w:pPr>
      <w:bookmarkStart w:id="0" w:name="OLE_LINK217"/>
      <w:bookmarkStart w:id="1" w:name="OLE_LINK218"/>
    </w:p>
    <w:p w14:paraId="6498A84E">
      <w:pPr>
        <w:rPr>
          <w:rFonts w:eastAsia="方正小标宋_GBK"/>
          <w:b/>
          <w:sz w:val="21"/>
          <w:szCs w:val="21"/>
        </w:rPr>
      </w:pPr>
    </w:p>
    <w:p w14:paraId="460E7A82">
      <w:pPr>
        <w:rPr>
          <w:rFonts w:eastAsia="方正小标宋_GBK"/>
          <w:b/>
          <w:sz w:val="21"/>
          <w:szCs w:val="21"/>
        </w:rPr>
      </w:pPr>
    </w:p>
    <w:p w14:paraId="31D46429">
      <w:pPr>
        <w:rPr>
          <w:rFonts w:eastAsia="方正小标宋_GBK"/>
          <w:b/>
          <w:sz w:val="21"/>
          <w:szCs w:val="21"/>
        </w:rPr>
      </w:pPr>
    </w:p>
    <w:p w14:paraId="185F5C62">
      <w:pPr>
        <w:rPr>
          <w:rFonts w:eastAsia="方正小标宋_GBK"/>
          <w:b/>
          <w:sz w:val="21"/>
          <w:szCs w:val="21"/>
        </w:rPr>
      </w:pPr>
    </w:p>
    <w:p w14:paraId="4D7D0E64">
      <w:pPr>
        <w:rPr>
          <w:rFonts w:eastAsia="方正小标宋_GBK"/>
          <w:b/>
          <w:sz w:val="21"/>
          <w:szCs w:val="21"/>
        </w:rPr>
      </w:pPr>
    </w:p>
    <w:p w14:paraId="003D5E18">
      <w:pPr>
        <w:rPr>
          <w:rFonts w:eastAsia="方正小标宋_GBK"/>
          <w:b/>
          <w:sz w:val="21"/>
          <w:szCs w:val="21"/>
        </w:rPr>
      </w:pPr>
    </w:p>
    <w:p w14:paraId="4CBFD830">
      <w:pPr>
        <w:jc w:val="center"/>
        <w:rPr>
          <w:rFonts w:ascii="方正黑体_GBK" w:eastAsia="方正黑体_GBK"/>
          <w:b/>
          <w:sz w:val="48"/>
          <w:szCs w:val="48"/>
        </w:rPr>
      </w:pPr>
      <w:r>
        <w:rPr>
          <w:rFonts w:hint="eastAsia" w:ascii="方正黑体_GBK" w:eastAsia="方正黑体_GBK"/>
          <w:b/>
          <w:sz w:val="48"/>
          <w:szCs w:val="48"/>
        </w:rPr>
        <w:t>长江师范学院</w:t>
      </w:r>
    </w:p>
    <w:p w14:paraId="73A23248">
      <w:pPr>
        <w:jc w:val="center"/>
        <w:rPr>
          <w:rFonts w:ascii="方正黑体_GBK" w:eastAsia="方正黑体_GBK"/>
          <w:b/>
          <w:sz w:val="48"/>
          <w:szCs w:val="48"/>
        </w:rPr>
      </w:pPr>
      <w:r>
        <w:rPr>
          <w:rFonts w:hint="eastAsia" w:ascii="方正黑体_GBK" w:eastAsia="方正黑体_GBK"/>
          <w:b/>
          <w:sz w:val="48"/>
          <w:szCs w:val="48"/>
          <w:lang w:val="en-US" w:eastAsia="zh-CN"/>
        </w:rPr>
        <w:t>接待中心二楼窗帘及床头软包更换</w:t>
      </w:r>
      <w:r>
        <w:rPr>
          <w:rFonts w:hint="eastAsia" w:ascii="方正黑体_GBK" w:eastAsia="方正黑体_GBK"/>
          <w:b/>
          <w:sz w:val="48"/>
          <w:szCs w:val="48"/>
        </w:rPr>
        <w:t>采购</w:t>
      </w:r>
    </w:p>
    <w:p w14:paraId="12D88327">
      <w:pPr>
        <w:jc w:val="center"/>
        <w:rPr>
          <w:rFonts w:eastAsia="方正小标宋_GBK"/>
          <w:bCs/>
          <w:sz w:val="21"/>
          <w:szCs w:val="21"/>
        </w:rPr>
      </w:pPr>
    </w:p>
    <w:p w14:paraId="475EBAD1">
      <w:pPr>
        <w:jc w:val="center"/>
        <w:rPr>
          <w:rFonts w:eastAsia="方正小标宋_GBK"/>
          <w:bCs/>
          <w:sz w:val="84"/>
          <w:szCs w:val="84"/>
        </w:rPr>
      </w:pPr>
      <w:r>
        <w:rPr>
          <w:rFonts w:hint="eastAsia" w:eastAsia="方正小标宋_GBK"/>
          <w:bCs/>
          <w:sz w:val="84"/>
          <w:szCs w:val="84"/>
        </w:rPr>
        <w:t>竞 价 文 件</w:t>
      </w:r>
    </w:p>
    <w:p w14:paraId="12C2D1D6">
      <w:pPr>
        <w:rPr>
          <w:rFonts w:eastAsia="方正小标宋_GBK"/>
          <w:b/>
          <w:sz w:val="21"/>
          <w:szCs w:val="21"/>
        </w:rPr>
      </w:pPr>
    </w:p>
    <w:p w14:paraId="5E7650D7">
      <w:pPr>
        <w:rPr>
          <w:rFonts w:eastAsia="方正小标宋_GBK"/>
          <w:b/>
          <w:sz w:val="21"/>
          <w:szCs w:val="21"/>
        </w:rPr>
      </w:pPr>
    </w:p>
    <w:p w14:paraId="530237C7">
      <w:pPr>
        <w:rPr>
          <w:rFonts w:eastAsia="方正小标宋_GBK"/>
          <w:b/>
          <w:sz w:val="21"/>
          <w:szCs w:val="21"/>
        </w:rPr>
      </w:pPr>
    </w:p>
    <w:p w14:paraId="5F8892E1">
      <w:pPr>
        <w:rPr>
          <w:rFonts w:eastAsia="方正小标宋_GBK"/>
          <w:b/>
          <w:sz w:val="21"/>
          <w:szCs w:val="21"/>
        </w:rPr>
      </w:pPr>
    </w:p>
    <w:p w14:paraId="48823D80">
      <w:pPr>
        <w:rPr>
          <w:rFonts w:eastAsia="方正小标宋_GBK"/>
          <w:b/>
          <w:sz w:val="21"/>
          <w:szCs w:val="21"/>
        </w:rPr>
      </w:pPr>
    </w:p>
    <w:p w14:paraId="0D463337">
      <w:pPr>
        <w:rPr>
          <w:rFonts w:eastAsia="方正小标宋_GBK"/>
          <w:b/>
          <w:sz w:val="21"/>
          <w:szCs w:val="21"/>
        </w:rPr>
      </w:pPr>
    </w:p>
    <w:p w14:paraId="7488F0E1">
      <w:pPr>
        <w:rPr>
          <w:rFonts w:eastAsia="方正小标宋_GBK"/>
          <w:b/>
          <w:sz w:val="21"/>
          <w:szCs w:val="21"/>
        </w:rPr>
      </w:pPr>
    </w:p>
    <w:p w14:paraId="405BB39D">
      <w:pPr>
        <w:rPr>
          <w:rFonts w:eastAsia="方正小标宋_GBK"/>
          <w:b/>
          <w:sz w:val="21"/>
          <w:szCs w:val="21"/>
        </w:rPr>
      </w:pPr>
    </w:p>
    <w:p w14:paraId="0E8D23C8">
      <w:pPr>
        <w:rPr>
          <w:rFonts w:eastAsia="方正小标宋_GBK"/>
          <w:b/>
          <w:sz w:val="21"/>
          <w:szCs w:val="21"/>
        </w:rPr>
      </w:pPr>
    </w:p>
    <w:p w14:paraId="6AF5FDA8">
      <w:pPr>
        <w:rPr>
          <w:rFonts w:eastAsia="方正小标宋_GBK"/>
          <w:b/>
          <w:sz w:val="21"/>
          <w:szCs w:val="21"/>
        </w:rPr>
      </w:pPr>
    </w:p>
    <w:p w14:paraId="29E64AE3">
      <w:pPr>
        <w:rPr>
          <w:rFonts w:eastAsia="方正小标宋_GBK"/>
          <w:b/>
          <w:sz w:val="21"/>
          <w:szCs w:val="21"/>
        </w:rPr>
      </w:pPr>
    </w:p>
    <w:p w14:paraId="755DDBEC">
      <w:pPr>
        <w:rPr>
          <w:rFonts w:eastAsia="方正小标宋_GBK"/>
          <w:b/>
          <w:sz w:val="21"/>
          <w:szCs w:val="21"/>
        </w:rPr>
      </w:pPr>
    </w:p>
    <w:p w14:paraId="1EEDBFF3">
      <w:pPr>
        <w:rPr>
          <w:rFonts w:eastAsia="方正小标宋_GBK"/>
          <w:b/>
          <w:sz w:val="21"/>
          <w:szCs w:val="21"/>
        </w:rPr>
      </w:pPr>
    </w:p>
    <w:p w14:paraId="431423B8">
      <w:pPr>
        <w:rPr>
          <w:rFonts w:eastAsia="方正小标宋_GBK"/>
          <w:b/>
          <w:sz w:val="21"/>
          <w:szCs w:val="21"/>
        </w:rPr>
      </w:pPr>
    </w:p>
    <w:p w14:paraId="792E2257">
      <w:pPr>
        <w:rPr>
          <w:rFonts w:eastAsia="方正小标宋_GBK"/>
          <w:b/>
          <w:sz w:val="21"/>
          <w:szCs w:val="21"/>
        </w:rPr>
      </w:pPr>
    </w:p>
    <w:p w14:paraId="794AB112">
      <w:pPr>
        <w:rPr>
          <w:rFonts w:eastAsia="方正小标宋_GBK"/>
          <w:b/>
          <w:sz w:val="21"/>
          <w:szCs w:val="21"/>
        </w:rPr>
      </w:pPr>
    </w:p>
    <w:p w14:paraId="47192769">
      <w:pPr>
        <w:rPr>
          <w:rFonts w:eastAsia="方正小标宋_GBK"/>
          <w:b/>
          <w:sz w:val="21"/>
          <w:szCs w:val="21"/>
        </w:rPr>
      </w:pPr>
    </w:p>
    <w:p w14:paraId="369E3E68">
      <w:pPr>
        <w:rPr>
          <w:rFonts w:eastAsia="方正小标宋_GBK"/>
          <w:b/>
          <w:sz w:val="21"/>
          <w:szCs w:val="21"/>
        </w:rPr>
      </w:pPr>
    </w:p>
    <w:p w14:paraId="7753B135">
      <w:pPr>
        <w:rPr>
          <w:rFonts w:eastAsia="方正小标宋_GBK"/>
          <w:b/>
          <w:sz w:val="21"/>
          <w:szCs w:val="21"/>
        </w:rPr>
      </w:pPr>
    </w:p>
    <w:p w14:paraId="01766415">
      <w:pPr>
        <w:rPr>
          <w:rFonts w:eastAsia="方正小标宋_GBK"/>
          <w:b/>
          <w:sz w:val="21"/>
          <w:szCs w:val="21"/>
        </w:rPr>
      </w:pPr>
    </w:p>
    <w:p w14:paraId="6EBD8884">
      <w:pPr>
        <w:rPr>
          <w:rFonts w:eastAsia="方正小标宋_GBK"/>
          <w:b/>
          <w:sz w:val="21"/>
          <w:szCs w:val="21"/>
        </w:rPr>
      </w:pPr>
    </w:p>
    <w:p w14:paraId="06559F11">
      <w:pPr>
        <w:rPr>
          <w:rFonts w:eastAsia="方正小标宋_GBK"/>
          <w:b/>
          <w:sz w:val="21"/>
          <w:szCs w:val="21"/>
        </w:rPr>
      </w:pPr>
    </w:p>
    <w:p w14:paraId="63E7A586">
      <w:pPr>
        <w:rPr>
          <w:rFonts w:eastAsia="方正小标宋_GBK"/>
          <w:b/>
          <w:sz w:val="36"/>
          <w:szCs w:val="36"/>
        </w:rPr>
      </w:pPr>
    </w:p>
    <w:p w14:paraId="4F883532">
      <w:pPr>
        <w:jc w:val="center"/>
        <w:rPr>
          <w:rFonts w:ascii="方正黑体_GBK" w:eastAsia="方正黑体_GBK"/>
          <w:bCs/>
          <w:sz w:val="36"/>
          <w:szCs w:val="36"/>
        </w:rPr>
      </w:pPr>
      <w:r>
        <w:rPr>
          <w:rFonts w:hint="eastAsia" w:ascii="方正黑体_GBK" w:hAnsi="仿宋" w:eastAsia="方正黑体_GBK"/>
          <w:bCs/>
          <w:sz w:val="36"/>
          <w:szCs w:val="36"/>
        </w:rPr>
        <w:t>采 购 人：长江师范学院基建后勤处</w:t>
      </w:r>
    </w:p>
    <w:p w14:paraId="7A72CF73">
      <w:pPr>
        <w:jc w:val="center"/>
        <w:rPr>
          <w:rFonts w:ascii="方正黑体_GBK" w:eastAsia="方正黑体_GBK"/>
          <w:bCs/>
          <w:sz w:val="36"/>
          <w:szCs w:val="36"/>
        </w:rPr>
      </w:pPr>
      <w:r>
        <w:rPr>
          <w:rFonts w:hint="eastAsia" w:ascii="方正黑体_GBK" w:hAnsi="仿宋" w:eastAsia="方正黑体_GBK"/>
          <w:bCs/>
          <w:sz w:val="36"/>
          <w:szCs w:val="36"/>
        </w:rPr>
        <w:t>二〇二</w:t>
      </w:r>
      <w:r>
        <w:rPr>
          <w:rFonts w:hint="eastAsia" w:ascii="方正黑体_GBK" w:hAnsi="仿宋" w:eastAsia="方正黑体_GBK"/>
          <w:bCs/>
          <w:sz w:val="36"/>
          <w:szCs w:val="36"/>
          <w:lang w:val="en-US" w:eastAsia="zh-CN"/>
        </w:rPr>
        <w:t>五</w:t>
      </w:r>
      <w:r>
        <w:rPr>
          <w:rFonts w:hint="eastAsia" w:ascii="方正黑体_GBK" w:hAnsi="仿宋" w:eastAsia="方正黑体_GBK"/>
          <w:bCs/>
          <w:sz w:val="36"/>
          <w:szCs w:val="36"/>
        </w:rPr>
        <w:t>年</w:t>
      </w:r>
      <w:r>
        <w:rPr>
          <w:rFonts w:hint="eastAsia" w:ascii="方正黑体_GBK" w:hAnsi="仿宋" w:eastAsia="方正黑体_GBK"/>
          <w:bCs/>
          <w:sz w:val="36"/>
          <w:szCs w:val="36"/>
          <w:lang w:val="en-US" w:eastAsia="zh-CN"/>
        </w:rPr>
        <w:t>八</w:t>
      </w:r>
      <w:r>
        <w:rPr>
          <w:rFonts w:hint="eastAsia" w:ascii="方正黑体_GBK" w:hAnsi="仿宋" w:eastAsia="方正黑体_GBK"/>
          <w:bCs/>
          <w:sz w:val="36"/>
          <w:szCs w:val="36"/>
        </w:rPr>
        <w:t>月</w:t>
      </w:r>
    </w:p>
    <w:p w14:paraId="19FA5195">
      <w:pPr>
        <w:jc w:val="center"/>
        <w:rPr>
          <w:rFonts w:eastAsia="方正小标宋_GBK"/>
          <w:b/>
          <w:sz w:val="44"/>
          <w:szCs w:val="44"/>
        </w:rPr>
      </w:pPr>
      <w:r>
        <w:rPr>
          <w:rFonts w:hint="eastAsia" w:eastAsia="方正小标宋_GBK"/>
          <w:b/>
          <w:sz w:val="44"/>
          <w:szCs w:val="44"/>
        </w:rPr>
        <w:t>长江师范学院</w:t>
      </w:r>
    </w:p>
    <w:p w14:paraId="4C0CD300">
      <w:pPr>
        <w:jc w:val="center"/>
        <w:rPr>
          <w:rFonts w:eastAsia="方正小标宋_GBK"/>
          <w:b/>
          <w:sz w:val="44"/>
          <w:szCs w:val="44"/>
        </w:rPr>
      </w:pPr>
      <w:r>
        <w:rPr>
          <w:rFonts w:hint="eastAsia" w:ascii="方正黑体_GBK" w:eastAsia="方正黑体_GBK"/>
          <w:b/>
          <w:sz w:val="48"/>
          <w:szCs w:val="48"/>
          <w:lang w:val="en-US" w:eastAsia="zh-CN"/>
        </w:rPr>
        <w:t>接待中心二楼窗帘及床头软包更换</w:t>
      </w:r>
      <w:r>
        <w:rPr>
          <w:rFonts w:eastAsia="方正小标宋_GBK"/>
          <w:b/>
          <w:sz w:val="44"/>
          <w:szCs w:val="44"/>
        </w:rPr>
        <w:t>采购</w:t>
      </w:r>
    </w:p>
    <w:p w14:paraId="05915F2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为做好</w:t>
      </w:r>
      <w:r>
        <w:rPr>
          <w:rFonts w:hint="eastAsia" w:eastAsia="方正仿宋_GBK"/>
          <w:sz w:val="32"/>
          <w:szCs w:val="32"/>
          <w:lang w:val="en-US" w:eastAsia="zh-CN"/>
        </w:rPr>
        <w:t>接待中心</w:t>
      </w:r>
      <w:r>
        <w:rPr>
          <w:rFonts w:hint="eastAsia" w:eastAsia="方正仿宋_GBK"/>
          <w:sz w:val="32"/>
          <w:szCs w:val="32"/>
        </w:rPr>
        <w:t>环境卫生，现面向社会采购</w:t>
      </w:r>
      <w:r>
        <w:rPr>
          <w:rFonts w:hint="eastAsia" w:eastAsia="方正仿宋_GBK"/>
          <w:sz w:val="32"/>
          <w:szCs w:val="32"/>
          <w:lang w:val="en-US" w:eastAsia="zh-CN"/>
        </w:rPr>
        <w:t>接待中心二楼窗帘及床头软包更换</w:t>
      </w:r>
      <w:r>
        <w:rPr>
          <w:rFonts w:hint="eastAsia" w:eastAsia="方正仿宋_GBK"/>
          <w:sz w:val="32"/>
          <w:szCs w:val="32"/>
        </w:rPr>
        <w:t>，特</w:t>
      </w:r>
      <w:r>
        <w:rPr>
          <w:rFonts w:eastAsia="方正仿宋_GBK"/>
          <w:sz w:val="32"/>
          <w:szCs w:val="32"/>
        </w:rPr>
        <w:t>邀请</w:t>
      </w:r>
      <w:r>
        <w:rPr>
          <w:rFonts w:hint="eastAsia" w:eastAsia="方正仿宋_GBK"/>
          <w:sz w:val="32"/>
          <w:szCs w:val="32"/>
        </w:rPr>
        <w:t>有资质的供应商</w:t>
      </w:r>
      <w:r>
        <w:rPr>
          <w:rFonts w:eastAsia="方正仿宋_GBK"/>
          <w:sz w:val="32"/>
          <w:szCs w:val="32"/>
        </w:rPr>
        <w:t>参与竞价</w:t>
      </w:r>
      <w:bookmarkStart w:id="2" w:name="_Toc19606"/>
      <w:r>
        <w:rPr>
          <w:rFonts w:hint="eastAsia" w:eastAsia="方正仿宋_GBK"/>
          <w:sz w:val="32"/>
          <w:szCs w:val="32"/>
        </w:rPr>
        <w:t>。</w:t>
      </w:r>
    </w:p>
    <w:p w14:paraId="515C0DF2">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一、采购需求说明</w:t>
      </w:r>
    </w:p>
    <w:p w14:paraId="0EDC8E26">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（一）采购限价</w:t>
      </w:r>
    </w:p>
    <w:p w14:paraId="33A149E9">
      <w:pPr>
        <w:tabs>
          <w:tab w:val="left" w:pos="316"/>
        </w:tabs>
        <w:spacing w:line="58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sz w:val="32"/>
          <w:szCs w:val="32"/>
        </w:rPr>
        <w:t>本项目</w:t>
      </w:r>
      <w:r>
        <w:rPr>
          <w:rFonts w:eastAsia="方正仿宋_GBK"/>
          <w:sz w:val="32"/>
          <w:szCs w:val="32"/>
        </w:rPr>
        <w:t>采购</w:t>
      </w:r>
      <w:r>
        <w:rPr>
          <w:rFonts w:hint="eastAsia" w:eastAsia="方正仿宋_GBK"/>
          <w:sz w:val="32"/>
          <w:szCs w:val="32"/>
        </w:rPr>
        <w:t>预</w:t>
      </w:r>
      <w:r>
        <w:rPr>
          <w:rFonts w:hint="eastAsia" w:eastAsia="方正仿宋_GBK"/>
          <w:color w:val="000000" w:themeColor="text1"/>
          <w:sz w:val="32"/>
          <w:szCs w:val="32"/>
          <w14:textFill>
            <w14:solidFill>
              <w14:schemeClr w14:val="tx1"/>
            </w14:solidFill>
          </w14:textFill>
        </w:rPr>
        <w:t>算</w:t>
      </w:r>
      <w:r>
        <w:rPr>
          <w:rFonts w:hint="eastAsia" w:eastAsia="方正仿宋_GBK"/>
          <w:color w:val="000000" w:themeColor="text1"/>
          <w:sz w:val="32"/>
          <w:szCs w:val="32"/>
          <w:lang w:val="en-US" w:eastAsia="zh-CN"/>
          <w14:textFill>
            <w14:solidFill>
              <w14:schemeClr w14:val="tx1"/>
            </w14:solidFill>
          </w14:textFill>
        </w:rPr>
        <w:t>4.786</w:t>
      </w:r>
      <w:r>
        <w:rPr>
          <w:rFonts w:hint="eastAsia" w:eastAsia="方正仿宋_GBK"/>
          <w:color w:val="000000" w:themeColor="text1"/>
          <w:sz w:val="32"/>
          <w:szCs w:val="32"/>
          <w14:textFill>
            <w14:solidFill>
              <w14:schemeClr w14:val="tx1"/>
            </w14:solidFill>
          </w14:textFill>
        </w:rPr>
        <w:t>万元。</w:t>
      </w:r>
    </w:p>
    <w:p w14:paraId="166187F2">
      <w:pPr>
        <w:tabs>
          <w:tab w:val="left" w:pos="316"/>
        </w:tabs>
        <w:spacing w:line="58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（二）采购</w:t>
      </w:r>
      <w:r>
        <w:rPr>
          <w:rFonts w:eastAsia="方正仿宋_GBK"/>
          <w:color w:val="000000" w:themeColor="text1"/>
          <w:sz w:val="32"/>
          <w:szCs w:val="32"/>
          <w14:textFill>
            <w14:solidFill>
              <w14:schemeClr w14:val="tx1"/>
            </w14:solidFill>
          </w14:textFill>
        </w:rPr>
        <w:t>清单</w:t>
      </w:r>
    </w:p>
    <w:tbl>
      <w:tblPr>
        <w:tblStyle w:val="59"/>
        <w:tblW w:w="95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843"/>
        <w:gridCol w:w="851"/>
        <w:gridCol w:w="1559"/>
        <w:gridCol w:w="1276"/>
        <w:gridCol w:w="1777"/>
      </w:tblGrid>
      <w:tr w14:paraId="4E14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14:paraId="04A7597A">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序号</w:t>
            </w:r>
          </w:p>
        </w:tc>
        <w:tc>
          <w:tcPr>
            <w:tcW w:w="1559" w:type="dxa"/>
            <w:shd w:val="clear" w:color="auto" w:fill="auto"/>
            <w:noWrap/>
            <w:vAlign w:val="center"/>
          </w:tcPr>
          <w:p w14:paraId="4BDA4586">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名称</w:t>
            </w:r>
          </w:p>
        </w:tc>
        <w:tc>
          <w:tcPr>
            <w:tcW w:w="1843" w:type="dxa"/>
            <w:shd w:val="clear" w:color="auto" w:fill="auto"/>
            <w:noWrap/>
            <w:vAlign w:val="center"/>
          </w:tcPr>
          <w:p w14:paraId="74461F9F">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规</w:t>
            </w:r>
            <w:r>
              <w:rPr>
                <w:rFonts w:asciiTheme="minorEastAsia" w:hAnsiTheme="minorEastAsia" w:eastAsiaTheme="minorEastAsia"/>
                <w:color w:val="000000" w:themeColor="text1"/>
                <w:sz w:val="21"/>
                <w:szCs w:val="21"/>
                <w14:textFill>
                  <w14:solidFill>
                    <w14:schemeClr w14:val="tx1"/>
                  </w14:solidFill>
                </w14:textFill>
              </w:rPr>
              <w:t xml:space="preserve"> 格</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m)</w:t>
            </w:r>
          </w:p>
        </w:tc>
        <w:tc>
          <w:tcPr>
            <w:tcW w:w="851" w:type="dxa"/>
            <w:vAlign w:val="center"/>
          </w:tcPr>
          <w:p w14:paraId="349A151E">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w:t>
            </w:r>
            <w:r>
              <w:rPr>
                <w:rFonts w:asciiTheme="minorEastAsia" w:hAnsiTheme="minorEastAsia" w:eastAsiaTheme="minorEastAsia"/>
                <w:color w:val="000000" w:themeColor="text1"/>
                <w:sz w:val="21"/>
                <w:szCs w:val="21"/>
                <w14:textFill>
                  <w14:solidFill>
                    <w14:schemeClr w14:val="tx1"/>
                  </w14:solidFill>
                </w14:textFill>
              </w:rPr>
              <w:t>量</w:t>
            </w:r>
          </w:p>
        </w:tc>
        <w:tc>
          <w:tcPr>
            <w:tcW w:w="1559" w:type="dxa"/>
            <w:vAlign w:val="center"/>
          </w:tcPr>
          <w:p w14:paraId="1E915077">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最高限</w:t>
            </w:r>
            <w:r>
              <w:rPr>
                <w:rFonts w:asciiTheme="minorEastAsia" w:hAnsiTheme="minorEastAsia" w:eastAsiaTheme="minorEastAsia"/>
                <w:color w:val="000000" w:themeColor="text1"/>
                <w:sz w:val="21"/>
                <w:szCs w:val="21"/>
                <w14:textFill>
                  <w14:solidFill>
                    <w14:schemeClr w14:val="tx1"/>
                  </w14:solidFill>
                </w14:textFill>
              </w:rPr>
              <w:t>价</w:t>
            </w:r>
          </w:p>
        </w:tc>
        <w:tc>
          <w:tcPr>
            <w:tcW w:w="1276" w:type="dxa"/>
            <w:shd w:val="clear" w:color="auto" w:fill="auto"/>
            <w:noWrap/>
            <w:vAlign w:val="center"/>
          </w:tcPr>
          <w:p w14:paraId="3A551916">
            <w:pPr>
              <w:spacing w:line="3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总金额（元）</w:t>
            </w:r>
          </w:p>
        </w:tc>
        <w:tc>
          <w:tcPr>
            <w:tcW w:w="1777" w:type="dxa"/>
            <w:vAlign w:val="center"/>
          </w:tcPr>
          <w:p w14:paraId="19A88891">
            <w:pPr>
              <w:spacing w:line="320" w:lineRule="exact"/>
              <w:ind w:firstLine="420" w:firstLineChars="200"/>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参数</w:t>
            </w:r>
          </w:p>
        </w:tc>
      </w:tr>
      <w:tr w14:paraId="253D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14:paraId="77DD5929">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1559" w:type="dxa"/>
            <w:shd w:val="clear" w:color="auto" w:fill="auto"/>
            <w:vAlign w:val="center"/>
          </w:tcPr>
          <w:p w14:paraId="050FD938">
            <w:pPr>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窗帘</w:t>
            </w:r>
          </w:p>
        </w:tc>
        <w:tc>
          <w:tcPr>
            <w:tcW w:w="1843" w:type="dxa"/>
            <w:shd w:val="clear" w:color="auto" w:fill="auto"/>
            <w:vAlign w:val="center"/>
          </w:tcPr>
          <w:p w14:paraId="4DE2C6A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2.98*2.75</w:t>
            </w:r>
          </w:p>
        </w:tc>
        <w:tc>
          <w:tcPr>
            <w:tcW w:w="851" w:type="dxa"/>
            <w:vAlign w:val="center"/>
          </w:tcPr>
          <w:p w14:paraId="0A93A13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46片</w:t>
            </w:r>
          </w:p>
        </w:tc>
        <w:tc>
          <w:tcPr>
            <w:tcW w:w="1559" w:type="dxa"/>
            <w:vAlign w:val="center"/>
          </w:tcPr>
          <w:p w14:paraId="3302C7B5">
            <w:pPr>
              <w:jc w:val="center"/>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660</w:t>
            </w:r>
            <w:r>
              <w:rPr>
                <w:rFonts w:hint="eastAsia"/>
                <w:color w:val="000000" w:themeColor="text1"/>
                <w:sz w:val="22"/>
                <w:szCs w:val="22"/>
                <w14:textFill>
                  <w14:solidFill>
                    <w14:schemeClr w14:val="tx1"/>
                  </w14:solidFill>
                </w14:textFill>
              </w:rPr>
              <w:t>元</w:t>
            </w:r>
          </w:p>
        </w:tc>
        <w:tc>
          <w:tcPr>
            <w:tcW w:w="1276" w:type="dxa"/>
            <w:shd w:val="clear" w:color="auto" w:fill="auto"/>
            <w:noWrap/>
            <w:vAlign w:val="center"/>
          </w:tcPr>
          <w:p w14:paraId="1A3A3E82">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30360</w:t>
            </w:r>
          </w:p>
        </w:tc>
        <w:tc>
          <w:tcPr>
            <w:tcW w:w="1777" w:type="dxa"/>
          </w:tcPr>
          <w:p w14:paraId="2AA7AA69">
            <w:pPr>
              <w:spacing w:line="3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面料：双面雪尼尔、遮光效果：百分之95以上、克重：1450、有环保检查报告</w:t>
            </w:r>
          </w:p>
        </w:tc>
      </w:tr>
      <w:tr w14:paraId="48C9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9" w:type="dxa"/>
            <w:vMerge w:val="restart"/>
            <w:shd w:val="clear" w:color="auto" w:fill="auto"/>
            <w:noWrap/>
            <w:vAlign w:val="center"/>
          </w:tcPr>
          <w:p w14:paraId="0253DBC3">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1559" w:type="dxa"/>
            <w:vMerge w:val="restart"/>
            <w:shd w:val="clear" w:color="auto" w:fill="auto"/>
            <w:vAlign w:val="center"/>
          </w:tcPr>
          <w:p w14:paraId="3AA0955C">
            <w:pPr>
              <w:ind w:firstLine="240" w:firstLineChars="100"/>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床头软包</w:t>
            </w:r>
          </w:p>
        </w:tc>
        <w:tc>
          <w:tcPr>
            <w:tcW w:w="1843" w:type="dxa"/>
            <w:shd w:val="clear" w:color="auto" w:fill="auto"/>
            <w:vAlign w:val="center"/>
          </w:tcPr>
          <w:p w14:paraId="799D28D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1.55*0.5</w:t>
            </w:r>
          </w:p>
        </w:tc>
        <w:tc>
          <w:tcPr>
            <w:tcW w:w="851" w:type="dxa"/>
            <w:vAlign w:val="center"/>
          </w:tcPr>
          <w:p w14:paraId="398B24B3">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14个</w:t>
            </w:r>
          </w:p>
        </w:tc>
        <w:tc>
          <w:tcPr>
            <w:tcW w:w="1559" w:type="dxa"/>
            <w:vAlign w:val="center"/>
          </w:tcPr>
          <w:p w14:paraId="28061F16">
            <w:pPr>
              <w:jc w:val="center"/>
              <w:rPr>
                <w:rFonts w:hint="default"/>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350元</w:t>
            </w:r>
          </w:p>
        </w:tc>
        <w:tc>
          <w:tcPr>
            <w:tcW w:w="1276" w:type="dxa"/>
            <w:shd w:val="clear" w:color="auto" w:fill="auto"/>
            <w:noWrap/>
            <w:vAlign w:val="center"/>
          </w:tcPr>
          <w:p w14:paraId="713E5333">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4900</w:t>
            </w:r>
          </w:p>
        </w:tc>
        <w:tc>
          <w:tcPr>
            <w:tcW w:w="1777" w:type="dxa"/>
            <w:vMerge w:val="restart"/>
          </w:tcPr>
          <w:p w14:paraId="343A9AB0">
            <w:pPr>
              <w:spacing w:line="320" w:lineRule="exact"/>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面料：宠耐绒、成分：100%涤纶、克重：420、耐麿性能：&gt;50000转</w:t>
            </w:r>
            <w:r>
              <w:rPr>
                <w:rFonts w:hint="eastAsia" w:asciiTheme="minorEastAsia" w:hAnsiTheme="minorEastAsia" w:eastAsiaTheme="minorEastAsia"/>
                <w:color w:val="000000" w:themeColor="text1"/>
                <w:sz w:val="21"/>
                <w:szCs w:val="21"/>
                <w:lang w:eastAsia="zh-CN"/>
                <w14:textFill>
                  <w14:solidFill>
                    <w14:schemeClr w14:val="tx1"/>
                  </w14:solidFill>
                </w14:textFill>
              </w:rPr>
              <w:t>，配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密度58</w:t>
            </w:r>
            <w:r>
              <w:rPr>
                <w:rFonts w:hint="eastAsia" w:asciiTheme="minorEastAsia" w:hAnsiTheme="minorEastAsia" w:eastAsiaTheme="minorEastAsia"/>
                <w:color w:val="000000" w:themeColor="text1"/>
                <w:sz w:val="21"/>
                <w:szCs w:val="21"/>
                <w:lang w:eastAsia="zh-CN"/>
                <w14:textFill>
                  <w14:solidFill>
                    <w14:schemeClr w14:val="tx1"/>
                  </w14:solidFill>
                </w14:textFill>
              </w:rPr>
              <w:t>高</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泡</w:t>
            </w:r>
            <w:r>
              <w:rPr>
                <w:rFonts w:hint="eastAsia" w:asciiTheme="minorEastAsia" w:hAnsiTheme="minorEastAsia" w:eastAsiaTheme="minorEastAsia"/>
                <w:color w:val="000000" w:themeColor="text1"/>
                <w:sz w:val="21"/>
                <w:szCs w:val="21"/>
                <w:lang w:eastAsia="zh-CN"/>
                <w14:textFill>
                  <w14:solidFill>
                    <w14:schemeClr w14:val="tx1"/>
                  </w14:solidFill>
                </w14:textFill>
              </w:rPr>
              <w:t>海棉和</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1.5mm</w:t>
            </w:r>
            <w:r>
              <w:rPr>
                <w:rFonts w:hint="eastAsia" w:asciiTheme="minorEastAsia" w:hAnsiTheme="minorEastAsia" w:eastAsiaTheme="minorEastAsia"/>
                <w:color w:val="000000" w:themeColor="text1"/>
                <w:sz w:val="21"/>
                <w:szCs w:val="21"/>
                <w:lang w:eastAsia="zh-CN"/>
                <w14:textFill>
                  <w14:solidFill>
                    <w14:schemeClr w14:val="tx1"/>
                  </w14:solidFill>
                </w14:textFill>
              </w:rPr>
              <w:t>的底板。</w:t>
            </w:r>
          </w:p>
        </w:tc>
      </w:tr>
      <w:tr w14:paraId="4937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9" w:type="dxa"/>
            <w:vMerge w:val="continue"/>
            <w:shd w:val="clear" w:color="auto" w:fill="auto"/>
            <w:noWrap/>
            <w:vAlign w:val="center"/>
          </w:tcPr>
          <w:p w14:paraId="407BC9E4">
            <w:pPr>
              <w:spacing w:line="32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p>
        </w:tc>
        <w:tc>
          <w:tcPr>
            <w:tcW w:w="1559" w:type="dxa"/>
            <w:vMerge w:val="continue"/>
            <w:shd w:val="clear" w:color="auto" w:fill="auto"/>
            <w:vAlign w:val="center"/>
          </w:tcPr>
          <w:p w14:paraId="49A3C91B">
            <w:pPr>
              <w:ind w:firstLine="480" w:firstLineChars="200"/>
              <w:jc w:val="both"/>
              <w:rPr>
                <w:rFonts w:hint="eastAsia"/>
                <w:color w:val="000000" w:themeColor="text1"/>
                <w14:textFill>
                  <w14:solidFill>
                    <w14:schemeClr w14:val="tx1"/>
                  </w14:solidFill>
                </w14:textFill>
              </w:rPr>
            </w:pPr>
          </w:p>
        </w:tc>
        <w:tc>
          <w:tcPr>
            <w:tcW w:w="1843" w:type="dxa"/>
            <w:shd w:val="clear" w:color="auto" w:fill="auto"/>
            <w:vAlign w:val="center"/>
          </w:tcPr>
          <w:p w14:paraId="657E2F71">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1.15*0.5</w:t>
            </w:r>
          </w:p>
        </w:tc>
        <w:tc>
          <w:tcPr>
            <w:tcW w:w="851" w:type="dxa"/>
            <w:vAlign w:val="center"/>
          </w:tcPr>
          <w:p w14:paraId="6B0D735B">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42个</w:t>
            </w:r>
          </w:p>
        </w:tc>
        <w:tc>
          <w:tcPr>
            <w:tcW w:w="1559" w:type="dxa"/>
            <w:vAlign w:val="center"/>
          </w:tcPr>
          <w:p w14:paraId="4CB5C463">
            <w:pPr>
              <w:jc w:val="center"/>
              <w:rPr>
                <w:rFonts w:hint="default"/>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300元</w:t>
            </w:r>
          </w:p>
        </w:tc>
        <w:tc>
          <w:tcPr>
            <w:tcW w:w="1276" w:type="dxa"/>
            <w:shd w:val="clear" w:color="auto" w:fill="auto"/>
            <w:noWrap/>
            <w:vAlign w:val="center"/>
          </w:tcPr>
          <w:p w14:paraId="0E432D37">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p>
          <w:p w14:paraId="4F901D3C">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12600</w:t>
            </w:r>
          </w:p>
          <w:p w14:paraId="55B9D4EB">
            <w:pPr>
              <w:spacing w:line="320" w:lineRule="exact"/>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1777" w:type="dxa"/>
            <w:vMerge w:val="continue"/>
          </w:tcPr>
          <w:p w14:paraId="153E2F7F">
            <w:pPr>
              <w:spacing w:line="320" w:lineRule="exact"/>
              <w:rPr>
                <w:rFonts w:asciiTheme="minorEastAsia" w:hAnsiTheme="minorEastAsia" w:eastAsiaTheme="minorEastAsia"/>
                <w:color w:val="000000" w:themeColor="text1"/>
                <w:sz w:val="21"/>
                <w:szCs w:val="21"/>
                <w14:textFill>
                  <w14:solidFill>
                    <w14:schemeClr w14:val="tx1"/>
                  </w14:solidFill>
                </w14:textFill>
              </w:rPr>
            </w:pPr>
          </w:p>
        </w:tc>
      </w:tr>
    </w:tbl>
    <w:p w14:paraId="5F7BA173">
      <w:pPr>
        <w:tabs>
          <w:tab w:val="left" w:pos="316"/>
        </w:tabs>
        <w:spacing w:line="580" w:lineRule="exact"/>
        <w:ind w:firstLine="640" w:firstLineChars="200"/>
        <w:jc w:val="both"/>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如报价超过最高限价，视为废标。</w:t>
      </w:r>
    </w:p>
    <w:p w14:paraId="51551FCE">
      <w:pPr>
        <w:tabs>
          <w:tab w:val="left" w:pos="316"/>
        </w:tabs>
        <w:spacing w:line="58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（三）本项目的特定资格要求：</w:t>
      </w:r>
    </w:p>
    <w:p w14:paraId="7109547F">
      <w:pPr>
        <w:tabs>
          <w:tab w:val="left" w:pos="316"/>
        </w:tabs>
        <w:spacing w:line="580" w:lineRule="exact"/>
        <w:ind w:firstLine="640" w:firstLineChars="200"/>
        <w:jc w:val="both"/>
        <w:rPr>
          <w:rFonts w:eastAsia="方正仿宋_GBK"/>
          <w:sz w:val="32"/>
          <w:szCs w:val="32"/>
        </w:rPr>
      </w:pPr>
      <w:r>
        <w:rPr>
          <w:rFonts w:eastAsia="方正仿宋_GBK"/>
          <w:sz w:val="32"/>
          <w:szCs w:val="32"/>
        </w:rPr>
        <w:t>供应商</w:t>
      </w:r>
      <w:r>
        <w:rPr>
          <w:rFonts w:hint="eastAsia" w:eastAsia="方正仿宋_GBK"/>
          <w:sz w:val="32"/>
          <w:szCs w:val="32"/>
        </w:rPr>
        <w:t>营业执照</w:t>
      </w:r>
      <w:r>
        <w:rPr>
          <w:rFonts w:eastAsia="方正仿宋_GBK"/>
          <w:sz w:val="32"/>
          <w:szCs w:val="32"/>
        </w:rPr>
        <w:t>经营</w:t>
      </w:r>
      <w:r>
        <w:rPr>
          <w:rFonts w:hint="eastAsia" w:eastAsia="方正仿宋_GBK"/>
          <w:sz w:val="32"/>
          <w:szCs w:val="32"/>
        </w:rPr>
        <w:t>范围</w:t>
      </w:r>
      <w:r>
        <w:rPr>
          <w:rFonts w:eastAsia="方正仿宋_GBK"/>
          <w:sz w:val="32"/>
          <w:szCs w:val="32"/>
        </w:rPr>
        <w:t>须</w:t>
      </w:r>
      <w:r>
        <w:rPr>
          <w:rFonts w:hint="eastAsia" w:eastAsia="方正仿宋_GBK"/>
          <w:sz w:val="32"/>
          <w:szCs w:val="32"/>
        </w:rPr>
        <w:t>含有针纺织品销售</w:t>
      </w:r>
      <w:r>
        <w:rPr>
          <w:rFonts w:hint="eastAsia" w:eastAsia="方正仿宋_GBK"/>
          <w:sz w:val="32"/>
          <w:szCs w:val="32"/>
          <w:lang w:eastAsia="zh-CN"/>
        </w:rPr>
        <w:t>、</w:t>
      </w:r>
      <w:r>
        <w:rPr>
          <w:rFonts w:hint="eastAsia" w:eastAsia="方正仿宋_GBK"/>
          <w:sz w:val="32"/>
          <w:szCs w:val="32"/>
        </w:rPr>
        <w:t>家居用品销售</w:t>
      </w:r>
      <w:r>
        <w:rPr>
          <w:rFonts w:hint="eastAsia" w:eastAsia="方正仿宋_GBK"/>
          <w:color w:val="auto"/>
          <w:sz w:val="32"/>
          <w:szCs w:val="32"/>
          <w:lang w:val="en-US" w:eastAsia="zh-CN"/>
        </w:rPr>
        <w:t>相关</w:t>
      </w:r>
      <w:r>
        <w:rPr>
          <w:rFonts w:hint="eastAsia" w:eastAsia="方正仿宋_GBK"/>
          <w:color w:val="auto"/>
          <w:sz w:val="32"/>
          <w:szCs w:val="32"/>
        </w:rPr>
        <w:t>业务</w:t>
      </w:r>
      <w:r>
        <w:rPr>
          <w:rFonts w:eastAsia="方正仿宋_GBK"/>
          <w:sz w:val="32"/>
          <w:szCs w:val="32"/>
        </w:rPr>
        <w:t>（提供复印件，原件备查）</w:t>
      </w:r>
      <w:r>
        <w:rPr>
          <w:rFonts w:hint="eastAsia" w:eastAsia="方正仿宋_GBK"/>
          <w:sz w:val="32"/>
          <w:szCs w:val="32"/>
        </w:rPr>
        <w:t>。</w:t>
      </w:r>
    </w:p>
    <w:p w14:paraId="2EE321D2">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采</w:t>
      </w:r>
      <w:r>
        <w:rPr>
          <w:rFonts w:ascii="方正黑体_GBK" w:eastAsia="方正黑体_GBK"/>
          <w:sz w:val="32"/>
          <w:szCs w:val="32"/>
        </w:rPr>
        <w:t>购</w:t>
      </w:r>
      <w:r>
        <w:rPr>
          <w:rFonts w:hint="eastAsia" w:ascii="方正黑体_GBK" w:eastAsia="方正黑体_GBK"/>
          <w:sz w:val="32"/>
          <w:szCs w:val="32"/>
        </w:rPr>
        <w:t>服务要求</w:t>
      </w:r>
    </w:p>
    <w:p w14:paraId="27680FA7">
      <w:pPr>
        <w:tabs>
          <w:tab w:val="left" w:pos="316"/>
        </w:tabs>
        <w:spacing w:line="580" w:lineRule="exact"/>
        <w:ind w:firstLine="640" w:firstLineChars="200"/>
        <w:jc w:val="both"/>
        <w:rPr>
          <w:rFonts w:eastAsia="方正仿宋_GBK"/>
          <w:sz w:val="32"/>
          <w:szCs w:val="32"/>
        </w:rPr>
      </w:pPr>
      <w:bookmarkStart w:id="3" w:name="_Toc106034782"/>
      <w:bookmarkStart w:id="4" w:name="_Toc12935"/>
      <w:bookmarkStart w:id="5" w:name="_Toc13555"/>
      <w:bookmarkStart w:id="6" w:name="_Toc65660342"/>
      <w:bookmarkStart w:id="7" w:name="_Toc17750"/>
      <w:r>
        <w:rPr>
          <w:rFonts w:hint="eastAsia" w:eastAsia="方正仿宋_GBK"/>
          <w:sz w:val="32"/>
          <w:szCs w:val="32"/>
        </w:rPr>
        <w:t>（一）交货时间、地点及验收方式</w:t>
      </w:r>
      <w:bookmarkEnd w:id="3"/>
      <w:bookmarkEnd w:id="4"/>
      <w:bookmarkEnd w:id="5"/>
      <w:bookmarkEnd w:id="6"/>
      <w:bookmarkEnd w:id="7"/>
    </w:p>
    <w:p w14:paraId="5A330A6E">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交货时间</w:t>
      </w:r>
    </w:p>
    <w:p w14:paraId="5A8F454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合同签订后</w:t>
      </w:r>
      <w:r>
        <w:rPr>
          <w:rFonts w:hint="eastAsia" w:eastAsia="方正仿宋_GBK"/>
          <w:sz w:val="32"/>
          <w:szCs w:val="32"/>
          <w:lang w:val="en-US" w:eastAsia="zh-CN"/>
        </w:rPr>
        <w:t>5</w:t>
      </w:r>
      <w:r>
        <w:rPr>
          <w:rFonts w:eastAsia="方正仿宋_GBK"/>
          <w:sz w:val="32"/>
          <w:szCs w:val="32"/>
        </w:rPr>
        <w:t>日内完成交货，如成交供应商未按期交货，每延期一天扣</w:t>
      </w:r>
      <w:r>
        <w:rPr>
          <w:rFonts w:hint="eastAsia" w:eastAsia="方正仿宋_GBK"/>
          <w:sz w:val="32"/>
          <w:szCs w:val="32"/>
          <w:lang w:val="en-US" w:eastAsia="zh-CN"/>
        </w:rPr>
        <w:t>履约保证金</w:t>
      </w:r>
      <w:r>
        <w:rPr>
          <w:rFonts w:eastAsia="方正仿宋_GBK"/>
          <w:sz w:val="32"/>
          <w:szCs w:val="32"/>
        </w:rPr>
        <w:t>的</w:t>
      </w:r>
      <w:r>
        <w:rPr>
          <w:rFonts w:hint="eastAsia" w:eastAsia="方正仿宋_GBK"/>
          <w:sz w:val="32"/>
          <w:szCs w:val="32"/>
          <w:lang w:val="en-US" w:eastAsia="zh-CN"/>
        </w:rPr>
        <w:t>10</w:t>
      </w:r>
      <w:r>
        <w:rPr>
          <w:rFonts w:eastAsia="方正仿宋_GBK"/>
          <w:sz w:val="32"/>
          <w:szCs w:val="32"/>
        </w:rPr>
        <w:t>%，逾期三天以上，采购人可终止合同，不再接受该供应商参加学校</w:t>
      </w:r>
      <w:r>
        <w:rPr>
          <w:rFonts w:hint="eastAsia" w:eastAsia="方正仿宋_GBK"/>
          <w:sz w:val="32"/>
          <w:szCs w:val="32"/>
        </w:rPr>
        <w:t>往</w:t>
      </w:r>
      <w:r>
        <w:rPr>
          <w:rFonts w:eastAsia="方正仿宋_GBK"/>
          <w:sz w:val="32"/>
          <w:szCs w:val="32"/>
        </w:rPr>
        <w:t>后</w:t>
      </w:r>
      <w:r>
        <w:rPr>
          <w:rFonts w:hint="eastAsia" w:eastAsia="方正仿宋_GBK"/>
          <w:sz w:val="32"/>
          <w:szCs w:val="32"/>
        </w:rPr>
        <w:t>的</w:t>
      </w:r>
      <w:r>
        <w:rPr>
          <w:rFonts w:eastAsia="方正仿宋_GBK"/>
          <w:sz w:val="32"/>
          <w:szCs w:val="32"/>
        </w:rPr>
        <w:t>所有竞标活动。</w:t>
      </w:r>
    </w:p>
    <w:p w14:paraId="25540BFE">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交货地点</w:t>
      </w:r>
    </w:p>
    <w:p w14:paraId="0EDD807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交货地点：采购人指定地点。</w:t>
      </w:r>
    </w:p>
    <w:p w14:paraId="7314293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验收方式</w:t>
      </w:r>
    </w:p>
    <w:p w14:paraId="45316781">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1.货物到达现场后，供应商应经采购人或其指定验收单位清点品种、规格、数量；作出验收记录，双方签字确认。</w:t>
      </w:r>
    </w:p>
    <w:p w14:paraId="5F805957">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2.供应商应保证货物到达用户所在地完好无损，如有缺漏、损坏，由供应商负责调换、补齐或赔偿</w:t>
      </w:r>
      <w:r>
        <w:rPr>
          <w:rFonts w:hint="eastAsia" w:eastAsia="方正仿宋_GBK"/>
          <w:sz w:val="32"/>
          <w:szCs w:val="32"/>
          <w:lang w:eastAsia="zh-CN"/>
        </w:rPr>
        <w:t>，</w:t>
      </w:r>
      <w:r>
        <w:rPr>
          <w:rFonts w:hint="eastAsia" w:eastAsia="方正仿宋_GBK"/>
          <w:sz w:val="32"/>
          <w:szCs w:val="32"/>
          <w:lang w:val="en-US" w:eastAsia="zh-CN"/>
        </w:rPr>
        <w:t>同时供应商安装到位</w:t>
      </w:r>
      <w:r>
        <w:rPr>
          <w:rFonts w:hint="eastAsia" w:eastAsia="方正仿宋_GBK"/>
          <w:sz w:val="32"/>
          <w:szCs w:val="32"/>
        </w:rPr>
        <w:t>。</w:t>
      </w:r>
    </w:p>
    <w:p w14:paraId="39DF5C9B">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3.供应商应提供的品种、规格、数量与采购合同一致。</w:t>
      </w:r>
    </w:p>
    <w:p w14:paraId="263D6AF2">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4.供应商提供的货物未达到竞价通知书规定要求，且对采购人造成损失的，由供应商承担一切责任，并赔偿所造成的损失。</w:t>
      </w:r>
    </w:p>
    <w:p w14:paraId="6DB56301">
      <w:pPr>
        <w:tabs>
          <w:tab w:val="left" w:pos="316"/>
        </w:tabs>
        <w:spacing w:line="580" w:lineRule="exact"/>
        <w:ind w:firstLine="640" w:firstLineChars="200"/>
        <w:jc w:val="both"/>
        <w:rPr>
          <w:rFonts w:eastAsia="方正仿宋_GBK"/>
          <w:sz w:val="32"/>
          <w:szCs w:val="32"/>
        </w:rPr>
      </w:pPr>
      <w:bookmarkStart w:id="8" w:name="_Toc106034783"/>
      <w:bookmarkStart w:id="9" w:name="_Toc1838"/>
      <w:bookmarkStart w:id="10" w:name="_Toc65660343"/>
      <w:bookmarkStart w:id="11" w:name="_Toc8103"/>
      <w:bookmarkStart w:id="12" w:name="_Toc24110"/>
      <w:r>
        <w:rPr>
          <w:rFonts w:hint="eastAsia" w:eastAsia="方正仿宋_GBK"/>
          <w:sz w:val="32"/>
          <w:szCs w:val="32"/>
        </w:rPr>
        <w:t>（二）质量保证及售后服务</w:t>
      </w:r>
      <w:bookmarkEnd w:id="8"/>
      <w:bookmarkEnd w:id="9"/>
      <w:bookmarkEnd w:id="10"/>
      <w:bookmarkEnd w:id="11"/>
      <w:bookmarkEnd w:id="12"/>
    </w:p>
    <w:p w14:paraId="3A6656E4">
      <w:pPr>
        <w:tabs>
          <w:tab w:val="left" w:pos="316"/>
        </w:tabs>
        <w:spacing w:line="580" w:lineRule="exact"/>
        <w:ind w:firstLine="640" w:firstLineChars="200"/>
        <w:jc w:val="both"/>
        <w:rPr>
          <w:rFonts w:hint="eastAsia" w:eastAsia="方正仿宋_GBK"/>
          <w:sz w:val="32"/>
          <w:szCs w:val="32"/>
          <w:lang w:val="en-US" w:eastAsia="zh-CN"/>
        </w:rPr>
      </w:pPr>
      <w:r>
        <w:rPr>
          <w:rFonts w:hint="eastAsia" w:eastAsia="方正仿宋_GBK"/>
          <w:sz w:val="32"/>
          <w:szCs w:val="32"/>
        </w:rPr>
        <w:t>产品质量保证期：</w:t>
      </w:r>
      <w:r>
        <w:rPr>
          <w:rFonts w:hint="eastAsia" w:eastAsia="方正仿宋_GBK"/>
          <w:sz w:val="32"/>
          <w:szCs w:val="32"/>
          <w:lang w:val="en-US" w:eastAsia="zh-CN"/>
        </w:rPr>
        <w:t>两年</w:t>
      </w:r>
    </w:p>
    <w:p w14:paraId="1CFFF0CF">
      <w:pPr>
        <w:tabs>
          <w:tab w:val="left" w:pos="316"/>
        </w:tabs>
        <w:spacing w:line="580" w:lineRule="exact"/>
        <w:ind w:firstLine="640" w:firstLineChars="200"/>
        <w:jc w:val="both"/>
        <w:rPr>
          <w:rFonts w:hint="default" w:eastAsia="方正仿宋_GBK"/>
          <w:sz w:val="32"/>
          <w:szCs w:val="32"/>
          <w:lang w:val="en-US" w:eastAsia="zh-CN"/>
        </w:rPr>
      </w:pPr>
      <w:r>
        <w:rPr>
          <w:rFonts w:hint="eastAsia" w:eastAsia="方正仿宋_GBK"/>
          <w:sz w:val="32"/>
          <w:szCs w:val="32"/>
          <w:lang w:val="en-US" w:eastAsia="zh-CN"/>
        </w:rPr>
        <w:t>售后服务：窗帘滑轨、挂钩等相关配件，软包维修。</w:t>
      </w:r>
    </w:p>
    <w:p w14:paraId="16F3347F">
      <w:pPr>
        <w:tabs>
          <w:tab w:val="left" w:pos="316"/>
        </w:tabs>
        <w:spacing w:line="580" w:lineRule="exact"/>
        <w:ind w:firstLine="640" w:firstLineChars="200"/>
        <w:jc w:val="both"/>
        <w:rPr>
          <w:rFonts w:eastAsia="方正仿宋_GBK"/>
          <w:sz w:val="32"/>
          <w:szCs w:val="32"/>
        </w:rPr>
      </w:pPr>
      <w:bookmarkStart w:id="13" w:name="_Toc16974"/>
      <w:bookmarkStart w:id="14" w:name="_Toc12184"/>
      <w:bookmarkStart w:id="15" w:name="_Toc122"/>
      <w:bookmarkStart w:id="16" w:name="_Toc106034784"/>
      <w:bookmarkStart w:id="17" w:name="_Toc65660344"/>
      <w:r>
        <w:rPr>
          <w:rFonts w:hint="eastAsia" w:eastAsia="方正仿宋_GBK"/>
          <w:sz w:val="32"/>
          <w:szCs w:val="32"/>
        </w:rPr>
        <w:t>（三）报价要求</w:t>
      </w:r>
      <w:bookmarkEnd w:id="13"/>
      <w:bookmarkEnd w:id="14"/>
      <w:bookmarkEnd w:id="15"/>
      <w:bookmarkEnd w:id="16"/>
      <w:bookmarkEnd w:id="17"/>
    </w:p>
    <w:p w14:paraId="708FCCA7">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报价须为人民币报价，包括完成本项目所需的产品费、运输费</w:t>
      </w:r>
      <w:r>
        <w:rPr>
          <w:rFonts w:hint="eastAsia" w:eastAsia="方正仿宋_GBK"/>
          <w:sz w:val="32"/>
          <w:szCs w:val="32"/>
          <w:lang w:eastAsia="zh-CN"/>
        </w:rPr>
        <w:t>、</w:t>
      </w:r>
      <w:r>
        <w:rPr>
          <w:rFonts w:hint="eastAsia" w:eastAsia="方正仿宋_GBK"/>
          <w:sz w:val="32"/>
          <w:szCs w:val="32"/>
          <w:lang w:val="en-US" w:eastAsia="zh-CN"/>
        </w:rPr>
        <w:t>安装费</w:t>
      </w:r>
      <w:r>
        <w:rPr>
          <w:rFonts w:hint="eastAsia" w:eastAsia="方正仿宋_GBK"/>
          <w:sz w:val="32"/>
          <w:szCs w:val="32"/>
        </w:rPr>
        <w:t>及各种应纳的税费</w:t>
      </w:r>
      <w:r>
        <w:rPr>
          <w:rFonts w:hint="eastAsia" w:eastAsia="方正仿宋_GBK"/>
          <w:sz w:val="32"/>
          <w:szCs w:val="32"/>
          <w:lang w:eastAsia="zh-CN"/>
        </w:rPr>
        <w:t>、</w:t>
      </w:r>
      <w:r>
        <w:rPr>
          <w:rFonts w:hint="eastAsia" w:eastAsia="方正仿宋_GBK"/>
          <w:sz w:val="32"/>
          <w:szCs w:val="32"/>
          <w:lang w:val="en-US" w:eastAsia="zh-CN"/>
        </w:rPr>
        <w:t>人工、保险等所有费用</w:t>
      </w:r>
      <w:r>
        <w:rPr>
          <w:rFonts w:hint="eastAsia" w:eastAsia="方正仿宋_GBK"/>
          <w:sz w:val="32"/>
          <w:szCs w:val="32"/>
        </w:rPr>
        <w:t>。因成交供应商自身原因造成漏报、少报皆由其自行承担责任，采购人不再补偿。</w:t>
      </w:r>
    </w:p>
    <w:p w14:paraId="66EE7005">
      <w:pPr>
        <w:tabs>
          <w:tab w:val="left" w:pos="316"/>
        </w:tabs>
        <w:spacing w:line="580" w:lineRule="exact"/>
        <w:ind w:firstLine="640" w:firstLineChars="200"/>
        <w:jc w:val="both"/>
        <w:rPr>
          <w:rFonts w:eastAsia="方正仿宋_GBK"/>
          <w:sz w:val="32"/>
          <w:szCs w:val="32"/>
        </w:rPr>
      </w:pPr>
      <w:bookmarkStart w:id="18" w:name="_Toc11000"/>
      <w:bookmarkStart w:id="19" w:name="_Toc65660345"/>
      <w:bookmarkStart w:id="20" w:name="_Toc7562"/>
      <w:bookmarkStart w:id="21" w:name="_Toc9192"/>
      <w:bookmarkStart w:id="22" w:name="_Toc106034785"/>
      <w:r>
        <w:rPr>
          <w:rFonts w:hint="eastAsia" w:eastAsia="方正仿宋_GBK"/>
          <w:sz w:val="32"/>
          <w:szCs w:val="32"/>
        </w:rPr>
        <w:t>（四）付款方式</w:t>
      </w:r>
      <w:bookmarkEnd w:id="18"/>
      <w:bookmarkEnd w:id="19"/>
      <w:bookmarkEnd w:id="20"/>
      <w:bookmarkEnd w:id="21"/>
      <w:bookmarkEnd w:id="22"/>
    </w:p>
    <w:bookmarkEnd w:id="2"/>
    <w:p w14:paraId="542BB40D">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本项目</w:t>
      </w:r>
      <w:r>
        <w:rPr>
          <w:rFonts w:hint="eastAsia" w:eastAsia="方正仿宋_GBK"/>
          <w:sz w:val="32"/>
          <w:szCs w:val="32"/>
          <w:lang w:val="en-US" w:eastAsia="zh-CN"/>
        </w:rPr>
        <w:t>安装完成、经</w:t>
      </w:r>
      <w:r>
        <w:rPr>
          <w:rFonts w:hint="eastAsia" w:eastAsia="方正仿宋_GBK"/>
          <w:sz w:val="32"/>
          <w:szCs w:val="32"/>
        </w:rPr>
        <w:t>验收合格后</w:t>
      </w:r>
      <w:r>
        <w:rPr>
          <w:rFonts w:eastAsia="方正仿宋_GBK"/>
          <w:sz w:val="32"/>
          <w:szCs w:val="32"/>
        </w:rPr>
        <w:t>，</w:t>
      </w:r>
      <w:r>
        <w:rPr>
          <w:rFonts w:hint="eastAsia" w:eastAsia="方正仿宋_GBK"/>
          <w:sz w:val="32"/>
          <w:szCs w:val="32"/>
        </w:rPr>
        <w:t>采购人</w:t>
      </w:r>
      <w:r>
        <w:rPr>
          <w:rFonts w:hint="eastAsia" w:eastAsia="方正仿宋_GBK"/>
          <w:sz w:val="32"/>
          <w:szCs w:val="32"/>
          <w:lang w:val="en-US" w:eastAsia="zh-CN"/>
        </w:rPr>
        <w:t>30</w:t>
      </w:r>
      <w:r>
        <w:rPr>
          <w:rFonts w:hint="eastAsia" w:eastAsia="方正仿宋_GBK"/>
          <w:sz w:val="32"/>
          <w:szCs w:val="32"/>
        </w:rPr>
        <w:t>日内向</w:t>
      </w:r>
      <w:r>
        <w:rPr>
          <w:rFonts w:eastAsia="方正仿宋_GBK"/>
          <w:sz w:val="32"/>
          <w:szCs w:val="32"/>
        </w:rPr>
        <w:t>供应商全额</w:t>
      </w:r>
      <w:r>
        <w:rPr>
          <w:rFonts w:hint="eastAsia" w:eastAsia="方正仿宋_GBK"/>
          <w:sz w:val="32"/>
          <w:szCs w:val="32"/>
        </w:rPr>
        <w:t>支付货款。</w:t>
      </w:r>
    </w:p>
    <w:p w14:paraId="59CBF197">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（五）安全责任</w:t>
      </w:r>
    </w:p>
    <w:p w14:paraId="612E1167">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凡在安装过程中发生的一切质量责任及人身伤亡事故（包括第三者），均由供应商负责并承担因此造成的全部费用和责任。</w:t>
      </w:r>
    </w:p>
    <w:p w14:paraId="71FC01A0">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三、竞价有关说明</w:t>
      </w:r>
    </w:p>
    <w:p w14:paraId="0DAB7A40">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（一）竞价地点</w:t>
      </w:r>
    </w:p>
    <w:p w14:paraId="69717426">
      <w:pPr>
        <w:tabs>
          <w:tab w:val="left" w:pos="316"/>
        </w:tabs>
        <w:spacing w:line="580" w:lineRule="exact"/>
        <w:ind w:firstLine="643" w:firstLineChars="200"/>
        <w:jc w:val="both"/>
        <w:rPr>
          <w:rFonts w:eastAsia="方正仿宋_GBK"/>
          <w:b/>
          <w:sz w:val="32"/>
          <w:szCs w:val="32"/>
        </w:rPr>
      </w:pPr>
      <w:r>
        <w:rPr>
          <w:rFonts w:hint="eastAsia" w:eastAsia="方正仿宋_GBK"/>
          <w:b/>
          <w:sz w:val="32"/>
          <w:szCs w:val="32"/>
        </w:rPr>
        <w:t>竞价文件接收地点：重庆涪陵区李渡马鞍聚贤大道16号基建后勤处319会议室。</w:t>
      </w:r>
    </w:p>
    <w:p w14:paraId="417A0870">
      <w:pPr>
        <w:tabs>
          <w:tab w:val="left" w:pos="316"/>
        </w:tabs>
        <w:spacing w:line="58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sz w:val="32"/>
          <w:szCs w:val="32"/>
        </w:rPr>
        <w:t>1、</w:t>
      </w:r>
      <w:r>
        <w:rPr>
          <w:rFonts w:eastAsia="方正仿宋_GBK"/>
          <w:sz w:val="32"/>
          <w:szCs w:val="32"/>
        </w:rPr>
        <w:t>本项目采购</w:t>
      </w:r>
      <w:r>
        <w:rPr>
          <w:rFonts w:hint="eastAsia" w:eastAsia="方正仿宋_GBK"/>
          <w:sz w:val="32"/>
          <w:szCs w:val="32"/>
        </w:rPr>
        <w:t>预</w:t>
      </w:r>
      <w:r>
        <w:rPr>
          <w:rFonts w:hint="eastAsia" w:eastAsia="方正仿宋_GBK"/>
          <w:color w:val="000000" w:themeColor="text1"/>
          <w:sz w:val="32"/>
          <w:szCs w:val="32"/>
          <w14:textFill>
            <w14:solidFill>
              <w14:schemeClr w14:val="tx1"/>
            </w14:solidFill>
          </w14:textFill>
        </w:rPr>
        <w:t>算</w:t>
      </w:r>
      <w:r>
        <w:rPr>
          <w:rFonts w:eastAsia="方正仿宋_GBK"/>
          <w:color w:val="000000" w:themeColor="text1"/>
          <w:sz w:val="32"/>
          <w:szCs w:val="32"/>
          <w14:textFill>
            <w14:solidFill>
              <w14:schemeClr w14:val="tx1"/>
            </w14:solidFill>
          </w14:textFill>
        </w:rPr>
        <w:t>为</w:t>
      </w:r>
      <w:r>
        <w:rPr>
          <w:rFonts w:hint="eastAsia" w:eastAsia="方正仿宋_GBK"/>
          <w:color w:val="000000" w:themeColor="text1"/>
          <w:sz w:val="32"/>
          <w:szCs w:val="32"/>
          <w:lang w:val="en-US" w:eastAsia="zh-CN"/>
          <w14:textFill>
            <w14:solidFill>
              <w14:schemeClr w14:val="tx1"/>
            </w14:solidFill>
          </w14:textFill>
        </w:rPr>
        <w:t>4.786</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14:textFill>
            <w14:solidFill>
              <w14:schemeClr w14:val="tx1"/>
            </w14:solidFill>
          </w14:textFill>
        </w:rPr>
        <w:t>供应商保证清洁质量。</w:t>
      </w:r>
    </w:p>
    <w:p w14:paraId="7D5C64C6">
      <w:pPr>
        <w:tabs>
          <w:tab w:val="left" w:pos="316"/>
        </w:tabs>
        <w:spacing w:line="580" w:lineRule="exact"/>
        <w:ind w:firstLine="640" w:firstLineChars="200"/>
        <w:rPr>
          <w:rFonts w:eastAsia="方正仿宋_GBK"/>
          <w:sz w:val="32"/>
          <w:szCs w:val="32"/>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采</w:t>
      </w:r>
      <w:r>
        <w:rPr>
          <w:rFonts w:eastAsia="方正仿宋_GBK"/>
          <w:color w:val="000000" w:themeColor="text1"/>
          <w:sz w:val="32"/>
          <w:szCs w:val="32"/>
          <w14:textFill>
            <w14:solidFill>
              <w14:schemeClr w14:val="tx1"/>
            </w14:solidFill>
          </w14:textFill>
        </w:rPr>
        <w:t>购人如需追加采购，供应商需以本合同价向采</w:t>
      </w:r>
      <w:r>
        <w:rPr>
          <w:rFonts w:eastAsia="方正仿宋_GBK"/>
          <w:sz w:val="32"/>
          <w:szCs w:val="32"/>
        </w:rPr>
        <w:t>购人供货。</w:t>
      </w:r>
    </w:p>
    <w:p w14:paraId="3B55511A">
      <w:pPr>
        <w:tabs>
          <w:tab w:val="left" w:pos="316"/>
        </w:tabs>
        <w:spacing w:line="580" w:lineRule="exact"/>
        <w:ind w:firstLine="640" w:firstLineChars="200"/>
        <w:rPr>
          <w:rFonts w:eastAsia="方正仿宋_GBK"/>
          <w:sz w:val="32"/>
          <w:szCs w:val="32"/>
        </w:rPr>
      </w:pPr>
      <w:r>
        <w:rPr>
          <w:rFonts w:eastAsia="方正仿宋_GBK"/>
          <w:sz w:val="32"/>
          <w:szCs w:val="32"/>
        </w:rPr>
        <w:t>3、合同有效期：</w:t>
      </w:r>
      <w:r>
        <w:rPr>
          <w:rFonts w:hint="eastAsia" w:eastAsia="方正仿宋_GBK"/>
          <w:sz w:val="32"/>
          <w:szCs w:val="32"/>
        </w:rPr>
        <w:t>项目</w:t>
      </w:r>
      <w:r>
        <w:rPr>
          <w:rFonts w:eastAsia="方正仿宋_GBK"/>
          <w:sz w:val="32"/>
          <w:szCs w:val="32"/>
        </w:rPr>
        <w:t>结束自然终止。</w:t>
      </w:r>
    </w:p>
    <w:p w14:paraId="43F1B442">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（二）竞价时间</w:t>
      </w:r>
    </w:p>
    <w:p w14:paraId="22E5C8A1">
      <w:pPr>
        <w:tabs>
          <w:tab w:val="left" w:pos="316"/>
        </w:tabs>
        <w:spacing w:line="58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竞价文件接收开始时间：202</w:t>
      </w:r>
      <w:r>
        <w:rPr>
          <w:rFonts w:hint="eastAsia" w:eastAsia="方正仿宋_GBK"/>
          <w:color w:val="000000" w:themeColor="text1"/>
          <w:sz w:val="32"/>
          <w:szCs w:val="32"/>
          <w:lang w:val="en-US" w:eastAsia="zh-CN"/>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8</w:t>
      </w:r>
      <w:r>
        <w:rPr>
          <w:rFonts w:hint="eastAsia" w:eastAsia="方正仿宋_GBK"/>
          <w:color w:val="000000" w:themeColor="text1"/>
          <w:sz w:val="32"/>
          <w:szCs w:val="32"/>
          <w14:textFill>
            <w14:solidFill>
              <w14:schemeClr w14:val="tx1"/>
            </w14:solidFill>
          </w14:textFill>
        </w:rPr>
        <w:t>月</w:t>
      </w: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lang w:val="en-US" w:eastAsia="zh-CN"/>
          <w14:textFill>
            <w14:solidFill>
              <w14:schemeClr w14:val="tx1"/>
            </w14:solidFill>
          </w14:textFill>
        </w:rPr>
        <w:t>9</w:t>
      </w:r>
      <w:r>
        <w:rPr>
          <w:rFonts w:hint="eastAsia" w:eastAsia="方正仿宋_GBK"/>
          <w:color w:val="000000" w:themeColor="text1"/>
          <w:sz w:val="32"/>
          <w:szCs w:val="32"/>
          <w14:textFill>
            <w14:solidFill>
              <w14:schemeClr w14:val="tx1"/>
            </w14:solidFill>
          </w14:textFill>
        </w:rPr>
        <w:t>日北京时间</w:t>
      </w:r>
      <w:r>
        <w:rPr>
          <w:rFonts w:hint="eastAsia" w:eastAsia="方正仿宋_GBK"/>
          <w:color w:val="000000" w:themeColor="text1"/>
          <w:sz w:val="32"/>
          <w:szCs w:val="32"/>
          <w:lang w:val="en-US" w:eastAsia="zh-CN"/>
          <w14:textFill>
            <w14:solidFill>
              <w14:schemeClr w14:val="tx1"/>
            </w14:solidFill>
          </w14:textFill>
        </w:rPr>
        <w:t>9</w:t>
      </w:r>
      <w:r>
        <w:rPr>
          <w:rFonts w:hint="eastAsia" w:eastAsia="方正仿宋_GBK"/>
          <w:color w:val="000000" w:themeColor="text1"/>
          <w:sz w:val="32"/>
          <w:szCs w:val="32"/>
          <w14:textFill>
            <w14:solidFill>
              <w14:schemeClr w14:val="tx1"/>
            </w14:solidFill>
          </w14:textFill>
        </w:rPr>
        <w:t>时。</w:t>
      </w:r>
    </w:p>
    <w:p w14:paraId="6CA9B39C">
      <w:pPr>
        <w:tabs>
          <w:tab w:val="left" w:pos="316"/>
        </w:tabs>
        <w:spacing w:line="58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竞价文件接收截止时间及竞价开始时间：202</w:t>
      </w:r>
      <w:r>
        <w:rPr>
          <w:rFonts w:hint="eastAsia" w:eastAsia="方正仿宋_GBK"/>
          <w:color w:val="000000" w:themeColor="text1"/>
          <w:sz w:val="32"/>
          <w:szCs w:val="32"/>
          <w:lang w:val="en-US" w:eastAsia="zh-CN"/>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8</w:t>
      </w:r>
      <w:r>
        <w:rPr>
          <w:rFonts w:hint="eastAsia" w:eastAsia="方正仿宋_GBK"/>
          <w:color w:val="000000" w:themeColor="text1"/>
          <w:sz w:val="32"/>
          <w:szCs w:val="32"/>
          <w14:textFill>
            <w14:solidFill>
              <w14:schemeClr w14:val="tx1"/>
            </w14:solidFill>
          </w14:textFill>
        </w:rPr>
        <w:t>月</w:t>
      </w: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lang w:val="en-US" w:eastAsia="zh-CN"/>
          <w14:textFill>
            <w14:solidFill>
              <w14:schemeClr w14:val="tx1"/>
            </w14:solidFill>
          </w14:textFill>
        </w:rPr>
        <w:t>9</w:t>
      </w:r>
      <w:r>
        <w:rPr>
          <w:rFonts w:hint="eastAsia" w:eastAsia="方正仿宋_GBK"/>
          <w:color w:val="000000" w:themeColor="text1"/>
          <w:sz w:val="32"/>
          <w:szCs w:val="32"/>
          <w14:textFill>
            <w14:solidFill>
              <w14:schemeClr w14:val="tx1"/>
            </w14:solidFill>
          </w14:textFill>
        </w:rPr>
        <w:t>日北京时间</w:t>
      </w:r>
      <w:r>
        <w:rPr>
          <w:rFonts w:hint="eastAsia" w:eastAsia="方正仿宋_GBK"/>
          <w:color w:val="000000" w:themeColor="text1"/>
          <w:sz w:val="32"/>
          <w:szCs w:val="32"/>
          <w:lang w:val="en-US" w:eastAsia="zh-CN"/>
          <w14:textFill>
            <w14:solidFill>
              <w14:schemeClr w14:val="tx1"/>
            </w14:solidFill>
          </w14:textFill>
        </w:rPr>
        <w:t>9:30</w:t>
      </w:r>
      <w:r>
        <w:rPr>
          <w:rFonts w:hint="eastAsia" w:eastAsia="方正仿宋_GBK"/>
          <w:color w:val="000000" w:themeColor="text1"/>
          <w:sz w:val="32"/>
          <w:szCs w:val="32"/>
          <w14:textFill>
            <w14:solidFill>
              <w14:schemeClr w14:val="tx1"/>
            </w14:solidFill>
          </w14:textFill>
        </w:rPr>
        <w:t>时。</w:t>
      </w:r>
    </w:p>
    <w:p w14:paraId="21E32882">
      <w:pPr>
        <w:tabs>
          <w:tab w:val="left" w:pos="316"/>
        </w:tabs>
        <w:spacing w:line="580" w:lineRule="exact"/>
        <w:ind w:firstLine="640" w:firstLineChars="200"/>
        <w:jc w:val="both"/>
        <w:rPr>
          <w:rFonts w:ascii="方正黑体_GBK" w:eastAsia="方正黑体_GBK"/>
          <w:sz w:val="32"/>
          <w:szCs w:val="32"/>
        </w:rPr>
      </w:pPr>
      <w:bookmarkStart w:id="23" w:name="_Toc3845"/>
      <w:r>
        <w:rPr>
          <w:rFonts w:hint="eastAsia" w:ascii="方正黑体_GBK" w:eastAsia="方正黑体_GBK"/>
          <w:sz w:val="32"/>
          <w:szCs w:val="32"/>
        </w:rPr>
        <w:t>四、保证金</w:t>
      </w:r>
      <w:bookmarkEnd w:id="23"/>
    </w:p>
    <w:p w14:paraId="78774691">
      <w:pPr>
        <w:tabs>
          <w:tab w:val="left" w:pos="316"/>
        </w:tabs>
        <w:spacing w:line="580" w:lineRule="exact"/>
        <w:ind w:firstLine="640" w:firstLineChars="200"/>
        <w:jc w:val="both"/>
        <w:rPr>
          <w:rFonts w:hint="eastAsia" w:eastAsia="方正仿宋_GBK"/>
          <w:sz w:val="32"/>
          <w:szCs w:val="32"/>
        </w:rPr>
      </w:pPr>
      <w:r>
        <w:rPr>
          <w:rFonts w:hint="eastAsia" w:eastAsia="方正仿宋_GBK"/>
          <w:sz w:val="32"/>
          <w:szCs w:val="32"/>
        </w:rPr>
        <w:t>（一）竞价保证</w:t>
      </w:r>
    </w:p>
    <w:p w14:paraId="3DCC615D">
      <w:pPr>
        <w:tabs>
          <w:tab w:val="left" w:pos="316"/>
        </w:tabs>
        <w:spacing w:line="580" w:lineRule="exact"/>
        <w:ind w:firstLine="640" w:firstLineChars="200"/>
        <w:jc w:val="both"/>
        <w:rPr>
          <w:rFonts w:eastAsia="方正仿宋_GBK"/>
          <w:sz w:val="32"/>
          <w:szCs w:val="32"/>
        </w:rPr>
      </w:pPr>
      <w:r>
        <w:rPr>
          <w:rFonts w:hint="eastAsia" w:eastAsia="方正仿宋_GBK"/>
          <w:sz w:val="32"/>
          <w:szCs w:val="32"/>
          <w:lang w:val="en-US" w:eastAsia="zh-CN"/>
        </w:rPr>
        <w:t>1.</w:t>
      </w:r>
      <w:r>
        <w:rPr>
          <w:rFonts w:hint="eastAsia" w:eastAsia="方正仿宋_GBK"/>
          <w:sz w:val="32"/>
          <w:szCs w:val="32"/>
        </w:rPr>
        <w:t>竞价保证金金额：人民币1000元。</w:t>
      </w:r>
    </w:p>
    <w:p w14:paraId="64539891">
      <w:pPr>
        <w:tabs>
          <w:tab w:val="left" w:pos="316"/>
        </w:tabs>
        <w:spacing w:line="580" w:lineRule="exact"/>
        <w:ind w:firstLine="640" w:firstLineChars="200"/>
        <w:jc w:val="both"/>
        <w:rPr>
          <w:rFonts w:eastAsia="方正仿宋_GBK"/>
          <w:sz w:val="32"/>
          <w:szCs w:val="32"/>
        </w:rPr>
      </w:pPr>
      <w:r>
        <w:rPr>
          <w:rFonts w:hint="eastAsia" w:eastAsia="方正仿宋_GBK"/>
          <w:sz w:val="32"/>
          <w:szCs w:val="32"/>
          <w:lang w:val="en-US" w:eastAsia="zh-CN"/>
        </w:rPr>
        <w:t>2.</w:t>
      </w:r>
      <w:r>
        <w:rPr>
          <w:rFonts w:hint="eastAsia" w:eastAsia="方正仿宋_GBK"/>
          <w:sz w:val="32"/>
          <w:szCs w:val="32"/>
        </w:rPr>
        <w:t>缴纳保证金方式：保证金以现金缴纳方式</w:t>
      </w:r>
      <w:r>
        <w:rPr>
          <w:rFonts w:eastAsia="方正仿宋_GBK"/>
          <w:sz w:val="32"/>
          <w:szCs w:val="32"/>
        </w:rPr>
        <w:t>现场缴纳</w:t>
      </w:r>
      <w:r>
        <w:rPr>
          <w:rFonts w:hint="eastAsia" w:eastAsia="方正仿宋_GBK"/>
          <w:sz w:val="32"/>
          <w:szCs w:val="32"/>
        </w:rPr>
        <w:t>。</w:t>
      </w:r>
    </w:p>
    <w:p w14:paraId="2AEC518D">
      <w:pPr>
        <w:tabs>
          <w:tab w:val="left" w:pos="316"/>
        </w:tabs>
        <w:spacing w:line="580" w:lineRule="exact"/>
        <w:ind w:firstLine="640" w:firstLineChars="200"/>
        <w:jc w:val="both"/>
        <w:rPr>
          <w:rFonts w:hint="eastAsia" w:eastAsia="方正仿宋_GBK"/>
          <w:sz w:val="32"/>
          <w:szCs w:val="32"/>
        </w:rPr>
      </w:pPr>
      <w:r>
        <w:rPr>
          <w:rFonts w:hint="eastAsia" w:eastAsia="方正仿宋_GBK"/>
          <w:sz w:val="32"/>
          <w:szCs w:val="32"/>
          <w:lang w:val="en-US" w:eastAsia="zh-CN"/>
        </w:rPr>
        <w:t>3.</w:t>
      </w:r>
      <w:r>
        <w:rPr>
          <w:rFonts w:hint="eastAsia" w:eastAsia="方正仿宋_GBK"/>
          <w:sz w:val="32"/>
          <w:szCs w:val="32"/>
        </w:rPr>
        <w:t>竞价保证金退还方式：保证金在竞价结束后现场退还</w:t>
      </w:r>
      <w:r>
        <w:rPr>
          <w:rFonts w:hint="eastAsia" w:eastAsia="方正仿宋_GBK"/>
          <w:sz w:val="32"/>
          <w:szCs w:val="32"/>
          <w:lang w:eastAsia="zh-CN"/>
        </w:rPr>
        <w:t>。</w:t>
      </w:r>
      <w:r>
        <w:rPr>
          <w:rFonts w:hint="eastAsia" w:eastAsia="方正仿宋_GBK"/>
          <w:sz w:val="32"/>
          <w:szCs w:val="32"/>
          <w:lang w:val="en-US" w:eastAsia="zh-CN"/>
        </w:rPr>
        <w:t>第一中标人的竞价保证金不退还，转为履约保证金</w:t>
      </w:r>
      <w:r>
        <w:rPr>
          <w:rFonts w:hint="eastAsia" w:eastAsia="方正仿宋_GBK"/>
          <w:sz w:val="32"/>
          <w:szCs w:val="32"/>
        </w:rPr>
        <w:t>。</w:t>
      </w:r>
    </w:p>
    <w:p w14:paraId="3326925F">
      <w:pPr>
        <w:tabs>
          <w:tab w:val="left" w:pos="316"/>
        </w:tabs>
        <w:spacing w:line="580" w:lineRule="exact"/>
        <w:ind w:firstLine="640" w:firstLineChars="200"/>
        <w:jc w:val="both"/>
        <w:rPr>
          <w:rFonts w:hint="eastAsia" w:eastAsia="方正仿宋_GBK"/>
          <w:sz w:val="32"/>
          <w:szCs w:val="32"/>
          <w:lang w:val="en-US" w:eastAsia="zh-CN"/>
        </w:rPr>
      </w:pPr>
      <w:r>
        <w:rPr>
          <w:rFonts w:hint="eastAsia" w:eastAsia="方正仿宋_GBK"/>
          <w:sz w:val="32"/>
          <w:szCs w:val="32"/>
          <w:lang w:eastAsia="zh-CN"/>
        </w:rPr>
        <w:t>（</w:t>
      </w:r>
      <w:r>
        <w:rPr>
          <w:rFonts w:hint="eastAsia" w:eastAsia="方正仿宋_GBK"/>
          <w:sz w:val="32"/>
          <w:szCs w:val="32"/>
          <w:lang w:val="en-US" w:eastAsia="zh-CN"/>
        </w:rPr>
        <w:t>二</w:t>
      </w:r>
      <w:r>
        <w:rPr>
          <w:rFonts w:hint="eastAsia" w:eastAsia="方正仿宋_GBK"/>
          <w:sz w:val="32"/>
          <w:szCs w:val="32"/>
          <w:lang w:eastAsia="zh-CN"/>
        </w:rPr>
        <w:t>）</w:t>
      </w:r>
      <w:r>
        <w:rPr>
          <w:rFonts w:hint="eastAsia" w:eastAsia="方正仿宋_GBK"/>
          <w:sz w:val="32"/>
          <w:szCs w:val="32"/>
          <w:lang w:val="en-US" w:eastAsia="zh-CN"/>
        </w:rPr>
        <w:t>履约保证金</w:t>
      </w:r>
    </w:p>
    <w:p w14:paraId="5CAC8A02">
      <w:pPr>
        <w:tabs>
          <w:tab w:val="left" w:pos="316"/>
        </w:tabs>
        <w:spacing w:line="580" w:lineRule="exact"/>
        <w:ind w:firstLine="640" w:firstLineChars="200"/>
        <w:jc w:val="both"/>
        <w:rPr>
          <w:rFonts w:hint="default" w:eastAsia="方正仿宋_GBK"/>
          <w:sz w:val="32"/>
          <w:szCs w:val="32"/>
          <w:lang w:val="en-US" w:eastAsia="zh-CN"/>
        </w:rPr>
      </w:pPr>
      <w:r>
        <w:rPr>
          <w:rFonts w:hint="eastAsia" w:eastAsia="方正仿宋_GBK"/>
          <w:sz w:val="32"/>
          <w:szCs w:val="32"/>
          <w:lang w:val="en-US" w:eastAsia="zh-CN"/>
        </w:rPr>
        <w:t>履约保证金为中标价格的10%，合同签订前缴纳。</w:t>
      </w:r>
    </w:p>
    <w:p w14:paraId="2E344237">
      <w:pPr>
        <w:tabs>
          <w:tab w:val="left" w:pos="316"/>
        </w:tabs>
        <w:spacing w:line="580" w:lineRule="exact"/>
        <w:ind w:firstLine="640" w:firstLineChars="200"/>
        <w:jc w:val="both"/>
        <w:rPr>
          <w:rFonts w:ascii="方正黑体_GBK" w:eastAsia="方正黑体_GBK"/>
          <w:sz w:val="32"/>
          <w:szCs w:val="32"/>
        </w:rPr>
      </w:pPr>
      <w:bookmarkStart w:id="24" w:name="_Toc15134"/>
      <w:r>
        <w:rPr>
          <w:rFonts w:hint="eastAsia" w:ascii="方正黑体_GBK" w:eastAsia="方正黑体_GBK"/>
          <w:sz w:val="32"/>
          <w:szCs w:val="32"/>
        </w:rPr>
        <w:t>五、竞价有关规定</w:t>
      </w:r>
      <w:bookmarkEnd w:id="24"/>
    </w:p>
    <w:p w14:paraId="2BB62DD2">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（一）超过竞价文件接收截止时间递交的文件，恕不接收。</w:t>
      </w:r>
    </w:p>
    <w:p w14:paraId="342832B9">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（二）未按时间缴纳保证金的，采购人可取消其中标资格。</w:t>
      </w:r>
    </w:p>
    <w:p w14:paraId="174E45C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（三）投标费用：无论投标结果如何，投标人参与本项目投标的所有费用均应由投标人自行承担。</w:t>
      </w:r>
    </w:p>
    <w:p w14:paraId="1ECC593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（四）本项目不接受联合体参与投标。</w:t>
      </w:r>
    </w:p>
    <w:p w14:paraId="30399D55">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（五）本项目不接受合同分包。</w:t>
      </w:r>
    </w:p>
    <w:p w14:paraId="5C123B51">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（六）</w:t>
      </w:r>
      <w:bookmarkStart w:id="25" w:name="OLE_LINK1"/>
      <w:bookmarkStart w:id="26" w:name="OLE_LINK2"/>
      <w:r>
        <w:rPr>
          <w:rFonts w:hint="eastAsia" w:eastAsia="方正仿宋_GBK"/>
          <w:sz w:val="32"/>
          <w:szCs w:val="32"/>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25"/>
      <w:bookmarkEnd w:id="26"/>
      <w:r>
        <w:rPr>
          <w:rFonts w:hint="eastAsia" w:eastAsia="方正仿宋_GBK"/>
          <w:sz w:val="32"/>
          <w:szCs w:val="32"/>
        </w:rPr>
        <w:t>投标人，将拒绝其参与政府采购活动。</w:t>
      </w:r>
    </w:p>
    <w:p w14:paraId="0DB89387">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评审办法及中标人的确定</w:t>
      </w:r>
    </w:p>
    <w:p w14:paraId="5BB8AEC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项目</w:t>
      </w:r>
      <w:r>
        <w:rPr>
          <w:rFonts w:eastAsia="方正仿宋_GBK"/>
          <w:sz w:val="32"/>
          <w:szCs w:val="32"/>
        </w:rPr>
        <w:t>评审委员会对</w:t>
      </w:r>
      <w:r>
        <w:rPr>
          <w:rFonts w:hint="eastAsia" w:eastAsia="方正仿宋_GBK"/>
          <w:sz w:val="32"/>
          <w:szCs w:val="32"/>
        </w:rPr>
        <w:t>竞价</w:t>
      </w:r>
      <w:r>
        <w:rPr>
          <w:rFonts w:eastAsia="方正仿宋_GBK"/>
          <w:sz w:val="32"/>
          <w:szCs w:val="32"/>
        </w:rPr>
        <w:t>供应商</w:t>
      </w:r>
      <w:r>
        <w:rPr>
          <w:rFonts w:hint="eastAsia" w:eastAsia="方正仿宋_GBK"/>
          <w:sz w:val="32"/>
          <w:szCs w:val="32"/>
        </w:rPr>
        <w:t>竞价</w:t>
      </w:r>
      <w:r>
        <w:rPr>
          <w:rFonts w:eastAsia="方正仿宋_GBK"/>
          <w:sz w:val="32"/>
          <w:szCs w:val="32"/>
        </w:rPr>
        <w:t>文件进行审查，</w:t>
      </w:r>
      <w:r>
        <w:rPr>
          <w:rFonts w:hint="eastAsia" w:eastAsia="方正仿宋_GBK"/>
          <w:sz w:val="32"/>
          <w:szCs w:val="32"/>
        </w:rPr>
        <w:t>对</w:t>
      </w:r>
      <w:r>
        <w:rPr>
          <w:rFonts w:eastAsia="方正仿宋_GBK"/>
          <w:sz w:val="32"/>
          <w:szCs w:val="32"/>
        </w:rPr>
        <w:t>审查合格的供应商</w:t>
      </w:r>
      <w:r>
        <w:rPr>
          <w:rFonts w:hint="eastAsia" w:eastAsia="方正仿宋_GBK"/>
          <w:sz w:val="32"/>
          <w:szCs w:val="32"/>
        </w:rPr>
        <w:t>竞价报价</w:t>
      </w:r>
      <w:r>
        <w:rPr>
          <w:rFonts w:eastAsia="方正仿宋_GBK"/>
          <w:sz w:val="32"/>
          <w:szCs w:val="32"/>
        </w:rPr>
        <w:t>进行排序</w:t>
      </w:r>
      <w:r>
        <w:rPr>
          <w:rFonts w:hint="eastAsia" w:eastAsia="方正仿宋_GBK"/>
          <w:sz w:val="32"/>
          <w:szCs w:val="32"/>
        </w:rPr>
        <w:t>，报价表中总价最低者为中标单位。</w:t>
      </w:r>
    </w:p>
    <w:p w14:paraId="2687BAE3">
      <w:pPr>
        <w:tabs>
          <w:tab w:val="left" w:pos="316"/>
        </w:tabs>
        <w:spacing w:line="580" w:lineRule="exact"/>
        <w:jc w:val="both"/>
        <w:rPr>
          <w:rFonts w:eastAsia="方正仿宋_GBK"/>
          <w:sz w:val="32"/>
          <w:szCs w:val="32"/>
        </w:rPr>
      </w:pPr>
      <w:r>
        <w:rPr>
          <w:rFonts w:hint="eastAsia" w:eastAsia="方正仿宋_GBK"/>
          <w:sz w:val="32"/>
          <w:szCs w:val="32"/>
        </w:rPr>
        <w:t>报价</w:t>
      </w:r>
      <w:r>
        <w:rPr>
          <w:rFonts w:eastAsia="方正仿宋_GBK"/>
          <w:sz w:val="32"/>
          <w:szCs w:val="32"/>
        </w:rPr>
        <w:t>相同</w:t>
      </w:r>
      <w:r>
        <w:rPr>
          <w:rFonts w:hint="eastAsia" w:eastAsia="方正仿宋_GBK"/>
          <w:sz w:val="32"/>
          <w:szCs w:val="32"/>
        </w:rPr>
        <w:t>时，由招标人采取抽签方式确定</w:t>
      </w:r>
      <w:r>
        <w:rPr>
          <w:rFonts w:eastAsia="方正仿宋_GBK"/>
          <w:sz w:val="32"/>
          <w:szCs w:val="32"/>
        </w:rPr>
        <w:t>。</w:t>
      </w:r>
    </w:p>
    <w:p w14:paraId="662D7F0E">
      <w:pPr>
        <w:tabs>
          <w:tab w:val="left" w:pos="316"/>
        </w:tabs>
        <w:spacing w:line="580" w:lineRule="exact"/>
        <w:ind w:firstLine="640" w:firstLineChars="200"/>
        <w:jc w:val="both"/>
        <w:rPr>
          <w:rFonts w:ascii="方正黑体_GBK" w:eastAsia="方正黑体_GBK"/>
          <w:sz w:val="32"/>
          <w:szCs w:val="32"/>
        </w:rPr>
      </w:pPr>
      <w:bookmarkStart w:id="27" w:name="_Toc30506"/>
      <w:r>
        <w:rPr>
          <w:rFonts w:hint="eastAsia" w:ascii="方正黑体_GBK" w:eastAsia="方正黑体_GBK"/>
          <w:sz w:val="32"/>
          <w:szCs w:val="32"/>
        </w:rPr>
        <w:t>七、联系方式</w:t>
      </w:r>
      <w:bookmarkEnd w:id="27"/>
    </w:p>
    <w:p w14:paraId="253FC260">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（一）采购人：长江师范学院基建后勤处</w:t>
      </w:r>
    </w:p>
    <w:p w14:paraId="18F2C924">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联系人：代静</w:t>
      </w:r>
    </w:p>
    <w:p w14:paraId="00C45B0E">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  话：</w:t>
      </w:r>
      <w:r>
        <w:rPr>
          <w:rFonts w:eastAsia="方正仿宋_GBK"/>
          <w:sz w:val="32"/>
          <w:szCs w:val="32"/>
        </w:rPr>
        <w:t>18325011991</w:t>
      </w:r>
    </w:p>
    <w:p w14:paraId="5F535876">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  址：涪陵李渡马鞍聚贤大道16号基建后勤处</w:t>
      </w:r>
    </w:p>
    <w:p w14:paraId="7CC13E38">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（二）采购技术负责：秦琴</w:t>
      </w:r>
    </w:p>
    <w:p w14:paraId="7109AAEE">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电话：</w:t>
      </w:r>
      <w:r>
        <w:rPr>
          <w:rFonts w:eastAsia="方正仿宋_GBK"/>
          <w:sz w:val="32"/>
          <w:szCs w:val="32"/>
        </w:rPr>
        <w:t>18523159670</w:t>
      </w:r>
    </w:p>
    <w:p w14:paraId="4D221CD7">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地址：涪陵李渡马鞍聚贤大道16号基建后勤处</w:t>
      </w:r>
    </w:p>
    <w:p w14:paraId="4F16CEB0">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八、合同签订</w:t>
      </w:r>
    </w:p>
    <w:p w14:paraId="5A644934">
      <w:pPr>
        <w:spacing w:line="580" w:lineRule="exact"/>
        <w:ind w:firstLine="640" w:firstLineChars="200"/>
        <w:jc w:val="both"/>
        <w:rPr>
          <w:rFonts w:eastAsia="方正仿宋_GBK"/>
          <w:sz w:val="32"/>
          <w:szCs w:val="32"/>
        </w:rPr>
      </w:pPr>
      <w:r>
        <w:rPr>
          <w:rFonts w:hint="eastAsia" w:eastAsia="方正仿宋_GBK"/>
          <w:sz w:val="32"/>
          <w:szCs w:val="32"/>
        </w:rPr>
        <w:t>本项目竞价</w:t>
      </w:r>
      <w:r>
        <w:rPr>
          <w:rFonts w:eastAsia="方正仿宋_GBK"/>
          <w:sz w:val="32"/>
          <w:szCs w:val="32"/>
        </w:rPr>
        <w:t>文件、</w:t>
      </w:r>
      <w:r>
        <w:rPr>
          <w:rFonts w:hint="eastAsia" w:eastAsia="方正仿宋_GBK"/>
          <w:sz w:val="32"/>
          <w:szCs w:val="32"/>
        </w:rPr>
        <w:t>服务商竞价应答、承诺为本项目合同</w:t>
      </w:r>
      <w:r>
        <w:rPr>
          <w:rFonts w:eastAsia="方正仿宋_GBK"/>
          <w:sz w:val="32"/>
          <w:szCs w:val="32"/>
        </w:rPr>
        <w:t>签订</w:t>
      </w:r>
      <w:r>
        <w:rPr>
          <w:rFonts w:hint="eastAsia" w:eastAsia="方正仿宋_GBK"/>
          <w:sz w:val="32"/>
          <w:szCs w:val="32"/>
        </w:rPr>
        <w:t>依据。竞价</w:t>
      </w:r>
      <w:r>
        <w:rPr>
          <w:rFonts w:eastAsia="方正仿宋_GBK"/>
          <w:sz w:val="32"/>
          <w:szCs w:val="32"/>
        </w:rPr>
        <w:t>结果现场公布，供应商应在</w:t>
      </w:r>
      <w:r>
        <w:rPr>
          <w:rFonts w:hint="eastAsia" w:eastAsia="方正仿宋_GBK"/>
          <w:sz w:val="32"/>
          <w:szCs w:val="32"/>
        </w:rPr>
        <w:t>结果公布后24小时</w:t>
      </w:r>
      <w:r>
        <w:rPr>
          <w:rFonts w:eastAsia="方正仿宋_GBK"/>
          <w:sz w:val="32"/>
          <w:szCs w:val="32"/>
        </w:rPr>
        <w:t>内</w:t>
      </w:r>
      <w:r>
        <w:rPr>
          <w:rFonts w:hint="eastAsia" w:eastAsia="方正仿宋_GBK"/>
          <w:sz w:val="32"/>
          <w:szCs w:val="32"/>
        </w:rPr>
        <w:t>，</w:t>
      </w:r>
      <w:r>
        <w:rPr>
          <w:rFonts w:eastAsia="方正仿宋_GBK"/>
          <w:sz w:val="32"/>
          <w:szCs w:val="32"/>
        </w:rPr>
        <w:t>缴纳履约保证金</w:t>
      </w:r>
      <w:r>
        <w:rPr>
          <w:rFonts w:hint="eastAsia" w:eastAsia="方正仿宋_GBK"/>
          <w:sz w:val="32"/>
          <w:szCs w:val="32"/>
        </w:rPr>
        <w:t>并和</w:t>
      </w:r>
      <w:r>
        <w:rPr>
          <w:rFonts w:eastAsia="方正仿宋_GBK"/>
          <w:sz w:val="32"/>
          <w:szCs w:val="32"/>
        </w:rPr>
        <w:t>采购人签订合同</w:t>
      </w:r>
      <w:r>
        <w:rPr>
          <w:rFonts w:hint="eastAsia" w:eastAsia="方正仿宋_GBK"/>
          <w:sz w:val="32"/>
          <w:szCs w:val="32"/>
        </w:rPr>
        <w:t>，如</w:t>
      </w:r>
      <w:r>
        <w:rPr>
          <w:rFonts w:eastAsia="方正仿宋_GBK"/>
          <w:sz w:val="32"/>
          <w:szCs w:val="32"/>
        </w:rPr>
        <w:t>第一名逾期不签，视为违约，竞价保证金不退，采购人可和</w:t>
      </w:r>
      <w:r>
        <w:rPr>
          <w:rFonts w:hint="eastAsia" w:eastAsia="方正仿宋_GBK"/>
          <w:sz w:val="32"/>
          <w:szCs w:val="32"/>
        </w:rPr>
        <w:t>第二名</w:t>
      </w:r>
      <w:r>
        <w:rPr>
          <w:rFonts w:eastAsia="方正仿宋_GBK"/>
          <w:sz w:val="32"/>
          <w:szCs w:val="32"/>
        </w:rPr>
        <w:t>签订合同</w:t>
      </w:r>
      <w:r>
        <w:rPr>
          <w:rFonts w:hint="eastAsia" w:eastAsia="方正仿宋_GBK"/>
          <w:sz w:val="32"/>
          <w:szCs w:val="32"/>
        </w:rPr>
        <w:t>或者</w:t>
      </w:r>
      <w:r>
        <w:rPr>
          <w:rFonts w:eastAsia="方正仿宋_GBK"/>
          <w:sz w:val="32"/>
          <w:szCs w:val="32"/>
        </w:rPr>
        <w:t>重新组织竞价</w:t>
      </w:r>
      <w:r>
        <w:rPr>
          <w:rFonts w:hint="eastAsia" w:eastAsia="方正仿宋_GBK"/>
          <w:sz w:val="32"/>
          <w:szCs w:val="32"/>
        </w:rPr>
        <w:t>。</w:t>
      </w:r>
    </w:p>
    <w:p w14:paraId="201F8A0F">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九、参加洽谈的服务商应提交如下材料：</w:t>
      </w:r>
    </w:p>
    <w:p w14:paraId="5EF285B0">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14:paraId="6BA0C959">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14:paraId="091350B7">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14:paraId="139ED319">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14:paraId="7B3CBB91">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14:paraId="0765EC7E">
      <w:pPr>
        <w:rPr>
          <w:rFonts w:eastAsia="方正仿宋_GBK"/>
          <w:sz w:val="32"/>
          <w:szCs w:val="32"/>
        </w:rPr>
      </w:pPr>
      <w:r>
        <w:rPr>
          <w:rFonts w:eastAsia="方正仿宋_GBK"/>
          <w:sz w:val="32"/>
          <w:szCs w:val="32"/>
        </w:rPr>
        <w:br w:type="page"/>
      </w:r>
    </w:p>
    <w:p w14:paraId="17CED3F8">
      <w:pPr>
        <w:spacing w:line="580" w:lineRule="exact"/>
        <w:ind w:firstLine="640" w:firstLineChars="200"/>
        <w:jc w:val="both"/>
        <w:rPr>
          <w:rFonts w:eastAsia="方正仿宋_GBK"/>
          <w:sz w:val="32"/>
          <w:szCs w:val="32"/>
        </w:rPr>
      </w:pPr>
      <w:r>
        <w:rPr>
          <w:rFonts w:hint="eastAsia" w:eastAsia="方正仿宋_GBK"/>
          <w:sz w:val="32"/>
          <w:szCs w:val="32"/>
        </w:rPr>
        <w:t>报价文件封面</w:t>
      </w:r>
      <w:r>
        <w:rPr>
          <w:rFonts w:eastAsia="方正仿宋_GBK"/>
          <w:sz w:val="32"/>
          <w:szCs w:val="32"/>
        </w:rPr>
        <w:t>模板</w:t>
      </w:r>
    </w:p>
    <w:p w14:paraId="62F1527D">
      <w:pPr>
        <w:spacing w:line="580" w:lineRule="exact"/>
        <w:ind w:firstLine="640" w:firstLineChars="200"/>
        <w:jc w:val="both"/>
        <w:rPr>
          <w:rFonts w:eastAsia="方正仿宋_GBK"/>
          <w:sz w:val="32"/>
          <w:szCs w:val="32"/>
        </w:rPr>
      </w:pPr>
    </w:p>
    <w:p w14:paraId="43B69415">
      <w:pPr>
        <w:spacing w:line="580" w:lineRule="exact"/>
        <w:ind w:firstLine="640" w:firstLineChars="200"/>
        <w:jc w:val="both"/>
        <w:rPr>
          <w:rFonts w:eastAsia="方正仿宋_GBK"/>
          <w:sz w:val="32"/>
          <w:szCs w:val="32"/>
        </w:rPr>
      </w:pPr>
    </w:p>
    <w:p w14:paraId="59D9A361">
      <w:pPr>
        <w:jc w:val="center"/>
        <w:rPr>
          <w:rFonts w:ascii="方正黑体_GBK" w:eastAsia="方正黑体_GBK"/>
          <w:b/>
          <w:sz w:val="48"/>
          <w:szCs w:val="48"/>
        </w:rPr>
      </w:pPr>
      <w:r>
        <w:rPr>
          <w:rFonts w:hint="eastAsia" w:ascii="方正黑体_GBK" w:eastAsia="方正黑体_GBK"/>
          <w:b/>
          <w:sz w:val="48"/>
          <w:szCs w:val="48"/>
        </w:rPr>
        <w:t>长江师范学院</w:t>
      </w:r>
    </w:p>
    <w:p w14:paraId="5D7DAC81">
      <w:pPr>
        <w:jc w:val="center"/>
        <w:rPr>
          <w:rFonts w:ascii="方正黑体_GBK" w:eastAsia="方正黑体_GBK"/>
          <w:b/>
          <w:sz w:val="48"/>
          <w:szCs w:val="48"/>
        </w:rPr>
      </w:pPr>
      <w:r>
        <w:rPr>
          <w:rFonts w:hint="eastAsia" w:ascii="方正黑体_GBK" w:eastAsia="方正黑体_GBK"/>
          <w:b/>
          <w:sz w:val="48"/>
          <w:szCs w:val="48"/>
          <w:lang w:val="en-US" w:eastAsia="zh-CN"/>
        </w:rPr>
        <w:t>接待中心二楼窗帘及床头软包更换</w:t>
      </w:r>
      <w:r>
        <w:rPr>
          <w:rFonts w:hint="eastAsia" w:ascii="方正黑体_GBK" w:eastAsia="方正黑体_GBK"/>
          <w:b/>
          <w:sz w:val="48"/>
          <w:szCs w:val="48"/>
        </w:rPr>
        <w:t>采购</w:t>
      </w:r>
    </w:p>
    <w:p w14:paraId="3597BE3B">
      <w:pPr>
        <w:jc w:val="center"/>
        <w:rPr>
          <w:rFonts w:eastAsia="方正小标宋_GBK"/>
          <w:bCs/>
          <w:sz w:val="21"/>
          <w:szCs w:val="21"/>
        </w:rPr>
      </w:pPr>
    </w:p>
    <w:p w14:paraId="4CA22F87">
      <w:pPr>
        <w:jc w:val="center"/>
        <w:rPr>
          <w:rFonts w:eastAsia="方正小标宋_GBK"/>
          <w:bCs/>
          <w:sz w:val="84"/>
          <w:szCs w:val="84"/>
        </w:rPr>
      </w:pPr>
      <w:r>
        <w:rPr>
          <w:rFonts w:hint="eastAsia" w:eastAsia="方正小标宋_GBK"/>
          <w:bCs/>
          <w:sz w:val="84"/>
          <w:szCs w:val="84"/>
        </w:rPr>
        <w:t>报 价 文 件</w:t>
      </w:r>
    </w:p>
    <w:p w14:paraId="74D1ECA2">
      <w:pPr>
        <w:rPr>
          <w:rFonts w:eastAsia="方正小标宋_GBK"/>
          <w:b/>
          <w:sz w:val="21"/>
          <w:szCs w:val="21"/>
        </w:rPr>
      </w:pPr>
    </w:p>
    <w:p w14:paraId="7EC4B386">
      <w:pPr>
        <w:rPr>
          <w:rFonts w:eastAsia="方正小标宋_GBK"/>
          <w:b/>
          <w:sz w:val="21"/>
          <w:szCs w:val="21"/>
        </w:rPr>
      </w:pPr>
    </w:p>
    <w:p w14:paraId="3043D5D4">
      <w:pPr>
        <w:rPr>
          <w:rFonts w:eastAsia="方正小标宋_GBK"/>
          <w:b/>
          <w:sz w:val="21"/>
          <w:szCs w:val="21"/>
        </w:rPr>
      </w:pPr>
    </w:p>
    <w:p w14:paraId="386A28D9">
      <w:pPr>
        <w:rPr>
          <w:rFonts w:eastAsia="方正小标宋_GBK"/>
          <w:b/>
          <w:sz w:val="21"/>
          <w:szCs w:val="21"/>
        </w:rPr>
      </w:pPr>
    </w:p>
    <w:p w14:paraId="753DEFBD">
      <w:pPr>
        <w:rPr>
          <w:rFonts w:eastAsia="方正小标宋_GBK"/>
          <w:b/>
          <w:sz w:val="21"/>
          <w:szCs w:val="21"/>
        </w:rPr>
      </w:pPr>
    </w:p>
    <w:p w14:paraId="78B9B97C">
      <w:pPr>
        <w:rPr>
          <w:rFonts w:eastAsia="方正小标宋_GBK"/>
          <w:b/>
          <w:sz w:val="21"/>
          <w:szCs w:val="21"/>
        </w:rPr>
      </w:pPr>
    </w:p>
    <w:p w14:paraId="4D7627A1">
      <w:pPr>
        <w:rPr>
          <w:rFonts w:eastAsia="方正小标宋_GBK"/>
          <w:b/>
          <w:sz w:val="21"/>
          <w:szCs w:val="21"/>
        </w:rPr>
      </w:pPr>
    </w:p>
    <w:p w14:paraId="06355FD8">
      <w:pPr>
        <w:rPr>
          <w:rFonts w:eastAsia="方正小标宋_GBK"/>
          <w:b/>
          <w:sz w:val="21"/>
          <w:szCs w:val="21"/>
        </w:rPr>
      </w:pPr>
    </w:p>
    <w:p w14:paraId="1BEC3F20">
      <w:pPr>
        <w:rPr>
          <w:rFonts w:eastAsia="方正小标宋_GBK"/>
          <w:b/>
          <w:sz w:val="21"/>
          <w:szCs w:val="21"/>
        </w:rPr>
      </w:pPr>
    </w:p>
    <w:p w14:paraId="19359CC1">
      <w:pPr>
        <w:rPr>
          <w:rFonts w:eastAsia="方正小标宋_GBK"/>
          <w:b/>
          <w:sz w:val="21"/>
          <w:szCs w:val="21"/>
        </w:rPr>
      </w:pPr>
    </w:p>
    <w:p w14:paraId="75051808">
      <w:pPr>
        <w:rPr>
          <w:rFonts w:eastAsia="方正小标宋_GBK"/>
          <w:b/>
          <w:sz w:val="21"/>
          <w:szCs w:val="21"/>
        </w:rPr>
      </w:pPr>
    </w:p>
    <w:p w14:paraId="2BC9014F">
      <w:pPr>
        <w:rPr>
          <w:rFonts w:eastAsia="方正小标宋_GBK"/>
          <w:b/>
          <w:sz w:val="21"/>
          <w:szCs w:val="21"/>
        </w:rPr>
      </w:pPr>
    </w:p>
    <w:p w14:paraId="7C8B9566">
      <w:pPr>
        <w:rPr>
          <w:rFonts w:eastAsia="方正小标宋_GBK"/>
          <w:b/>
          <w:sz w:val="21"/>
          <w:szCs w:val="21"/>
        </w:rPr>
      </w:pPr>
    </w:p>
    <w:p w14:paraId="521F4392">
      <w:pPr>
        <w:rPr>
          <w:rFonts w:eastAsia="方正小标宋_GBK"/>
          <w:b/>
          <w:sz w:val="21"/>
          <w:szCs w:val="21"/>
        </w:rPr>
      </w:pPr>
    </w:p>
    <w:p w14:paraId="3A97FE48">
      <w:pPr>
        <w:rPr>
          <w:rFonts w:eastAsia="方正小标宋_GBK"/>
          <w:b/>
          <w:sz w:val="21"/>
          <w:szCs w:val="21"/>
        </w:rPr>
      </w:pPr>
    </w:p>
    <w:p w14:paraId="1A59A441">
      <w:pPr>
        <w:rPr>
          <w:rFonts w:eastAsia="方正小标宋_GBK"/>
          <w:b/>
          <w:sz w:val="36"/>
          <w:szCs w:val="36"/>
        </w:rPr>
      </w:pPr>
    </w:p>
    <w:p w14:paraId="10D4DD04">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14:paraId="7F5EBAB5">
      <w:pPr>
        <w:ind w:firstLine="1980" w:firstLineChars="550"/>
        <w:rPr>
          <w:rFonts w:ascii="方正黑体_GBK" w:eastAsia="方正黑体_GBK"/>
          <w:bCs/>
          <w:sz w:val="36"/>
          <w:szCs w:val="36"/>
        </w:rPr>
      </w:pPr>
      <w:r>
        <w:rPr>
          <w:rFonts w:hint="eastAsia" w:ascii="方正黑体_GBK" w:eastAsia="方正黑体_GBK"/>
          <w:bCs/>
          <w:sz w:val="36"/>
          <w:szCs w:val="36"/>
        </w:rPr>
        <w:t>联 系   人：</w:t>
      </w:r>
    </w:p>
    <w:p w14:paraId="5FB4E581">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14:paraId="01D0D957">
      <w:pPr>
        <w:ind w:firstLine="2880" w:firstLineChars="800"/>
        <w:rPr>
          <w:rFonts w:ascii="方正黑体_GBK" w:eastAsia="方正黑体_GBK"/>
          <w:bCs/>
          <w:sz w:val="36"/>
          <w:szCs w:val="36"/>
        </w:rPr>
      </w:pPr>
    </w:p>
    <w:p w14:paraId="36FB4D70">
      <w:pPr>
        <w:ind w:firstLine="2880" w:firstLineChars="800"/>
        <w:rPr>
          <w:rFonts w:ascii="方正黑体_GBK" w:eastAsia="方正黑体_GBK"/>
          <w:bCs/>
          <w:sz w:val="36"/>
          <w:szCs w:val="36"/>
        </w:rPr>
      </w:pPr>
    </w:p>
    <w:p w14:paraId="4000AB62">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w:t>
      </w:r>
      <w:r>
        <w:rPr>
          <w:rFonts w:hint="eastAsia" w:ascii="方正黑体_GBK" w:eastAsia="方正黑体_GBK"/>
          <w:bCs/>
          <w:sz w:val="36"/>
          <w:szCs w:val="36"/>
          <w:lang w:val="en-US" w:eastAsia="zh-CN"/>
        </w:rPr>
        <w:t>5</w:t>
      </w:r>
      <w:r>
        <w:rPr>
          <w:rFonts w:hint="eastAsia" w:ascii="方正黑体_GBK" w:eastAsia="方正黑体_GBK"/>
          <w:bCs/>
          <w:sz w:val="36"/>
          <w:szCs w:val="36"/>
        </w:rPr>
        <w:t xml:space="preserve">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14:paraId="3DB89FF1">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14:paraId="205EC67B">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14:paraId="51F64418">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14:paraId="6BC9E49D">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14:paraId="0376380B">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14:paraId="36C63C72">
      <w:pP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br w:type="page"/>
      </w:r>
    </w:p>
    <w:p w14:paraId="6C4645A6">
      <w:pPr>
        <w:pStyle w:val="69"/>
        <w:numPr>
          <w:ilvl w:val="0"/>
          <w:numId w:val="16"/>
        </w:numPr>
        <w:snapToGrid w:val="0"/>
        <w:spacing w:line="580" w:lineRule="exact"/>
        <w:ind w:firstLineChars="0"/>
        <w:rPr>
          <w:rFonts w:ascii="方正仿宋_GBK" w:hAnsi="仿宋" w:eastAsia="方正仿宋_GBK"/>
          <w:sz w:val="28"/>
          <w:szCs w:val="28"/>
        </w:rPr>
      </w:pPr>
      <w:r>
        <w:rPr>
          <w:rFonts w:hint="eastAsia" w:ascii="方正仿宋_GBK" w:hAnsi="仿宋" w:eastAsia="方正仿宋_GBK"/>
          <w:sz w:val="28"/>
          <w:szCs w:val="28"/>
        </w:rPr>
        <w:t>报价表</w:t>
      </w:r>
    </w:p>
    <w:p w14:paraId="61AD0904">
      <w:pPr>
        <w:snapToGrid w:val="0"/>
        <w:spacing w:line="580" w:lineRule="exact"/>
        <w:ind w:firstLine="3654" w:firstLineChars="700"/>
        <w:rPr>
          <w:rFonts w:hint="eastAsia" w:ascii="方正仿宋_GBK" w:hAnsi="仿宋" w:eastAsia="方正仿宋_GBK"/>
          <w:b/>
          <w:sz w:val="52"/>
          <w:szCs w:val="52"/>
        </w:rPr>
      </w:pPr>
      <w:r>
        <w:rPr>
          <w:rFonts w:hint="eastAsia" w:ascii="方正仿宋_GBK" w:hAnsi="仿宋" w:eastAsia="方正仿宋_GBK"/>
          <w:b/>
          <w:sz w:val="52"/>
          <w:szCs w:val="52"/>
        </w:rPr>
        <w:t>报 价 表</w:t>
      </w:r>
    </w:p>
    <w:tbl>
      <w:tblPr>
        <w:tblStyle w:val="59"/>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277"/>
        <w:gridCol w:w="1410"/>
        <w:gridCol w:w="796"/>
        <w:gridCol w:w="1277"/>
        <w:gridCol w:w="1104"/>
        <w:gridCol w:w="1218"/>
        <w:gridCol w:w="1277"/>
      </w:tblGrid>
      <w:tr w14:paraId="7D9E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1" w:type="dxa"/>
            <w:shd w:val="clear" w:color="auto" w:fill="auto"/>
            <w:noWrap/>
            <w:vAlign w:val="center"/>
          </w:tcPr>
          <w:p w14:paraId="541D8F54">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277" w:type="dxa"/>
            <w:shd w:val="clear" w:color="auto" w:fill="auto"/>
            <w:noWrap/>
            <w:vAlign w:val="center"/>
          </w:tcPr>
          <w:p w14:paraId="3C63E0DF">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名称</w:t>
            </w:r>
          </w:p>
        </w:tc>
        <w:tc>
          <w:tcPr>
            <w:tcW w:w="1410" w:type="dxa"/>
            <w:shd w:val="clear" w:color="auto" w:fill="auto"/>
            <w:noWrap/>
            <w:vAlign w:val="center"/>
          </w:tcPr>
          <w:p w14:paraId="01B1F86C">
            <w:pPr>
              <w:spacing w:line="320" w:lineRule="exact"/>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规</w:t>
            </w:r>
            <w:r>
              <w:rPr>
                <w:rFonts w:asciiTheme="minorEastAsia" w:hAnsiTheme="minorEastAsia" w:eastAsiaTheme="minorEastAsia"/>
                <w:sz w:val="21"/>
                <w:szCs w:val="21"/>
              </w:rPr>
              <w:t xml:space="preserve"> 格</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m)</w:t>
            </w:r>
          </w:p>
        </w:tc>
        <w:tc>
          <w:tcPr>
            <w:tcW w:w="796" w:type="dxa"/>
            <w:vAlign w:val="center"/>
          </w:tcPr>
          <w:p w14:paraId="1F738E17">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w:t>
            </w:r>
            <w:r>
              <w:rPr>
                <w:rFonts w:asciiTheme="minorEastAsia" w:hAnsiTheme="minorEastAsia" w:eastAsiaTheme="minorEastAsia"/>
                <w:color w:val="000000" w:themeColor="text1"/>
                <w:sz w:val="21"/>
                <w:szCs w:val="21"/>
                <w14:textFill>
                  <w14:solidFill>
                    <w14:schemeClr w14:val="tx1"/>
                  </w14:solidFill>
                </w14:textFill>
              </w:rPr>
              <w:t>量</w:t>
            </w:r>
          </w:p>
        </w:tc>
        <w:tc>
          <w:tcPr>
            <w:tcW w:w="1277" w:type="dxa"/>
            <w:vAlign w:val="center"/>
          </w:tcPr>
          <w:p w14:paraId="017E0AB4">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最高限</w:t>
            </w:r>
            <w:r>
              <w:rPr>
                <w:rFonts w:asciiTheme="minorEastAsia" w:hAnsiTheme="minorEastAsia" w:eastAsiaTheme="minorEastAsia"/>
                <w:color w:val="000000" w:themeColor="text1"/>
                <w:sz w:val="21"/>
                <w:szCs w:val="21"/>
                <w14:textFill>
                  <w14:solidFill>
                    <w14:schemeClr w14:val="tx1"/>
                  </w14:solidFill>
                </w14:textFill>
              </w:rPr>
              <w:t>价</w:t>
            </w:r>
          </w:p>
        </w:tc>
        <w:tc>
          <w:tcPr>
            <w:tcW w:w="1104" w:type="dxa"/>
            <w:shd w:val="clear" w:color="auto" w:fill="auto"/>
            <w:noWrap/>
            <w:vAlign w:val="center"/>
          </w:tcPr>
          <w:p w14:paraId="56964732">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报</w:t>
            </w:r>
            <w:r>
              <w:rPr>
                <w:rFonts w:hint="eastAsia" w:asciiTheme="minorEastAsia" w:hAnsiTheme="minorEastAsia" w:eastAsiaTheme="minorEastAsia"/>
                <w:color w:val="000000" w:themeColor="text1"/>
                <w:sz w:val="21"/>
                <w:szCs w:val="21"/>
                <w:lang w:eastAsia="zh-CN"/>
                <w14:textFill>
                  <w14:solidFill>
                    <w14:schemeClr w14:val="tx1"/>
                  </w14:solidFill>
                </w14:textFill>
              </w:rPr>
              <w:t>价</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元</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218" w:type="dxa"/>
            <w:vAlign w:val="center"/>
          </w:tcPr>
          <w:p w14:paraId="630DCD6D">
            <w:pPr>
              <w:spacing w:line="320" w:lineRule="exac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合计（元）</w:t>
            </w:r>
          </w:p>
        </w:tc>
        <w:tc>
          <w:tcPr>
            <w:tcW w:w="1277" w:type="dxa"/>
            <w:vAlign w:val="center"/>
          </w:tcPr>
          <w:p w14:paraId="668940F0">
            <w:pPr>
              <w:spacing w:line="320" w:lineRule="exact"/>
              <w:ind w:firstLine="210" w:firstLineChars="1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 xml:space="preserve">参 </w:t>
            </w:r>
            <w:bookmarkStart w:id="30" w:name="_GoBack"/>
            <w:bookmarkEnd w:id="30"/>
            <w:r>
              <w:rPr>
                <w:rFonts w:hint="eastAsia" w:asciiTheme="minorEastAsia" w:hAnsiTheme="minorEastAsia" w:eastAsiaTheme="minorEastAsia"/>
                <w:sz w:val="21"/>
                <w:szCs w:val="21"/>
                <w:lang w:val="en-US" w:eastAsia="zh-CN"/>
              </w:rPr>
              <w:t>数</w:t>
            </w:r>
          </w:p>
        </w:tc>
      </w:tr>
      <w:tr w14:paraId="672D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1" w:type="dxa"/>
            <w:shd w:val="clear" w:color="auto" w:fill="auto"/>
            <w:noWrap/>
            <w:vAlign w:val="center"/>
          </w:tcPr>
          <w:p w14:paraId="4A47AFD6">
            <w:pPr>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277" w:type="dxa"/>
            <w:shd w:val="clear" w:color="auto" w:fill="auto"/>
            <w:vAlign w:val="center"/>
          </w:tcPr>
          <w:p w14:paraId="2BC9C484">
            <w:pPr>
              <w:ind w:firstLine="240" w:firstLineChars="100"/>
              <w:jc w:val="both"/>
              <w:rPr>
                <w:color w:val="000000"/>
              </w:rPr>
            </w:pPr>
            <w:r>
              <w:rPr>
                <w:rFonts w:hint="eastAsia"/>
                <w:color w:val="000000"/>
              </w:rPr>
              <w:t>窗帘</w:t>
            </w:r>
          </w:p>
        </w:tc>
        <w:tc>
          <w:tcPr>
            <w:tcW w:w="1410" w:type="dxa"/>
            <w:shd w:val="clear" w:color="auto" w:fill="auto"/>
            <w:vAlign w:val="center"/>
          </w:tcPr>
          <w:p w14:paraId="4820B66C">
            <w:pPr>
              <w:jc w:val="center"/>
              <w:rPr>
                <w:rFonts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2.98*2.75</w:t>
            </w:r>
          </w:p>
        </w:tc>
        <w:tc>
          <w:tcPr>
            <w:tcW w:w="796" w:type="dxa"/>
            <w:shd w:val="clear"/>
            <w:vAlign w:val="center"/>
          </w:tcPr>
          <w:p w14:paraId="2263725D">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46片</w:t>
            </w:r>
          </w:p>
        </w:tc>
        <w:tc>
          <w:tcPr>
            <w:tcW w:w="1277" w:type="dxa"/>
            <w:shd w:val="clear"/>
            <w:vAlign w:val="center"/>
          </w:tcPr>
          <w:p w14:paraId="63E73387">
            <w:pPr>
              <w:jc w:val="center"/>
              <w:rPr>
                <w:rFonts w:ascii="宋体" w:hAnsi="宋体" w:eastAsia="宋体" w:cs="宋体"/>
                <w:color w:val="000000" w:themeColor="text1"/>
                <w:sz w:val="22"/>
                <w:szCs w:val="22"/>
                <w:lang w:val="en-US" w:eastAsia="zh-CN" w:bidi="ar-SA"/>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660</w:t>
            </w:r>
            <w:r>
              <w:rPr>
                <w:rFonts w:hint="eastAsia"/>
                <w:color w:val="000000" w:themeColor="text1"/>
                <w:sz w:val="22"/>
                <w:szCs w:val="22"/>
                <w14:textFill>
                  <w14:solidFill>
                    <w14:schemeClr w14:val="tx1"/>
                  </w14:solidFill>
                </w14:textFill>
              </w:rPr>
              <w:t>元</w:t>
            </w:r>
          </w:p>
        </w:tc>
        <w:tc>
          <w:tcPr>
            <w:tcW w:w="1104" w:type="dxa"/>
            <w:shd w:val="clear" w:color="auto" w:fill="auto"/>
            <w:noWrap/>
            <w:vAlign w:val="center"/>
          </w:tcPr>
          <w:p w14:paraId="2A10A6C9">
            <w:pPr>
              <w:spacing w:line="320" w:lineRule="exact"/>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p>
        </w:tc>
        <w:tc>
          <w:tcPr>
            <w:tcW w:w="1218" w:type="dxa"/>
          </w:tcPr>
          <w:p w14:paraId="521D6F5F">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p>
        </w:tc>
        <w:tc>
          <w:tcPr>
            <w:tcW w:w="1277" w:type="dxa"/>
          </w:tcPr>
          <w:p w14:paraId="7578C579">
            <w:pPr>
              <w:spacing w:line="320" w:lineRule="exact"/>
              <w:rPr>
                <w:rFonts w:asciiTheme="minorEastAsia" w:hAnsiTheme="minorEastAsia" w:eastAsiaTheme="minorEastAsia"/>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面料：双面雪尼尔、遮光效果：百分之95以上、克重：1450、有环保检查报告</w:t>
            </w:r>
          </w:p>
        </w:tc>
      </w:tr>
      <w:tr w14:paraId="5B53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81" w:type="dxa"/>
            <w:vMerge w:val="restart"/>
            <w:shd w:val="clear" w:color="auto" w:fill="auto"/>
            <w:noWrap/>
            <w:vAlign w:val="center"/>
          </w:tcPr>
          <w:p w14:paraId="292A73C0">
            <w:pPr>
              <w:spacing w:line="32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1277" w:type="dxa"/>
            <w:vMerge w:val="restart"/>
            <w:shd w:val="clear" w:color="auto" w:fill="auto"/>
            <w:vAlign w:val="center"/>
          </w:tcPr>
          <w:p w14:paraId="013B2C0F">
            <w:pPr>
              <w:jc w:val="both"/>
              <w:rPr>
                <w:rFonts w:hint="default" w:eastAsia="宋体"/>
                <w:color w:val="000000"/>
                <w:lang w:val="en-US" w:eastAsia="zh-CN"/>
              </w:rPr>
            </w:pPr>
            <w:r>
              <w:rPr>
                <w:rFonts w:hint="eastAsia"/>
                <w:color w:val="000000"/>
                <w:lang w:val="en-US" w:eastAsia="zh-CN"/>
              </w:rPr>
              <w:t>床头软包</w:t>
            </w:r>
          </w:p>
        </w:tc>
        <w:tc>
          <w:tcPr>
            <w:tcW w:w="1410" w:type="dxa"/>
            <w:shd w:val="clear" w:color="auto" w:fill="auto"/>
            <w:vAlign w:val="center"/>
          </w:tcPr>
          <w:p w14:paraId="5AFF14B8">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1.55*0.5</w:t>
            </w:r>
          </w:p>
        </w:tc>
        <w:tc>
          <w:tcPr>
            <w:tcW w:w="796" w:type="dxa"/>
            <w:shd w:val="clear"/>
            <w:vAlign w:val="center"/>
          </w:tcPr>
          <w:p w14:paraId="1D9B951C">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14个</w:t>
            </w:r>
          </w:p>
        </w:tc>
        <w:tc>
          <w:tcPr>
            <w:tcW w:w="1277" w:type="dxa"/>
            <w:shd w:val="clear"/>
            <w:vAlign w:val="center"/>
          </w:tcPr>
          <w:p w14:paraId="3FC9829F">
            <w:pPr>
              <w:jc w:val="center"/>
              <w:rPr>
                <w:rFonts w:hint="default" w:ascii="宋体" w:hAnsi="宋体" w:eastAsia="宋体" w:cs="宋体"/>
                <w:color w:val="000000" w:themeColor="text1"/>
                <w:sz w:val="22"/>
                <w:szCs w:val="22"/>
                <w:lang w:val="en-US" w:eastAsia="zh-CN" w:bidi="ar-SA"/>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350元</w:t>
            </w:r>
          </w:p>
        </w:tc>
        <w:tc>
          <w:tcPr>
            <w:tcW w:w="1104" w:type="dxa"/>
            <w:shd w:val="clear" w:color="auto" w:fill="auto"/>
            <w:noWrap/>
            <w:vAlign w:val="center"/>
          </w:tcPr>
          <w:p w14:paraId="7695C17B">
            <w:pPr>
              <w:spacing w:line="320" w:lineRule="exact"/>
              <w:jc w:val="cente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p>
        </w:tc>
        <w:tc>
          <w:tcPr>
            <w:tcW w:w="1218" w:type="dxa"/>
          </w:tcPr>
          <w:p w14:paraId="5FF83FCC">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p>
        </w:tc>
        <w:tc>
          <w:tcPr>
            <w:tcW w:w="1277" w:type="dxa"/>
            <w:vMerge w:val="restart"/>
          </w:tcPr>
          <w:p w14:paraId="069928ED">
            <w:pPr>
              <w:spacing w:line="320" w:lineRule="exact"/>
              <w:rPr>
                <w:rFonts w:asciiTheme="minorEastAsia" w:hAnsiTheme="minorEastAsia" w:eastAsiaTheme="minorEastAsia"/>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面料：宠耐绒、成分：100%涤纶、克重：420、耐麿性能：&gt;50000转</w:t>
            </w:r>
            <w:r>
              <w:rPr>
                <w:rFonts w:hint="eastAsia" w:asciiTheme="minorEastAsia" w:hAnsiTheme="minorEastAsia" w:eastAsiaTheme="minorEastAsia"/>
                <w:color w:val="000000" w:themeColor="text1"/>
                <w:sz w:val="21"/>
                <w:szCs w:val="21"/>
                <w:lang w:eastAsia="zh-CN"/>
                <w14:textFill>
                  <w14:solidFill>
                    <w14:schemeClr w14:val="tx1"/>
                  </w14:solidFill>
                </w14:textFill>
              </w:rPr>
              <w:t>，配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密度58</w:t>
            </w:r>
            <w:r>
              <w:rPr>
                <w:rFonts w:hint="eastAsia" w:asciiTheme="minorEastAsia" w:hAnsiTheme="minorEastAsia" w:eastAsiaTheme="minorEastAsia"/>
                <w:color w:val="000000" w:themeColor="text1"/>
                <w:sz w:val="21"/>
                <w:szCs w:val="21"/>
                <w:lang w:eastAsia="zh-CN"/>
                <w14:textFill>
                  <w14:solidFill>
                    <w14:schemeClr w14:val="tx1"/>
                  </w14:solidFill>
                </w14:textFill>
              </w:rPr>
              <w:t>高</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泡</w:t>
            </w:r>
            <w:r>
              <w:rPr>
                <w:rFonts w:hint="eastAsia" w:asciiTheme="minorEastAsia" w:hAnsiTheme="minorEastAsia" w:eastAsiaTheme="minorEastAsia"/>
                <w:color w:val="000000" w:themeColor="text1"/>
                <w:sz w:val="21"/>
                <w:szCs w:val="21"/>
                <w:lang w:eastAsia="zh-CN"/>
                <w14:textFill>
                  <w14:solidFill>
                    <w14:schemeClr w14:val="tx1"/>
                  </w14:solidFill>
                </w14:textFill>
              </w:rPr>
              <w:t>海棉和</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1.5mm</w:t>
            </w:r>
            <w:r>
              <w:rPr>
                <w:rFonts w:hint="eastAsia" w:asciiTheme="minorEastAsia" w:hAnsiTheme="minorEastAsia" w:eastAsiaTheme="minorEastAsia"/>
                <w:color w:val="000000" w:themeColor="text1"/>
                <w:sz w:val="21"/>
                <w:szCs w:val="21"/>
                <w:lang w:eastAsia="zh-CN"/>
                <w14:textFill>
                  <w14:solidFill>
                    <w14:schemeClr w14:val="tx1"/>
                  </w14:solidFill>
                </w14:textFill>
              </w:rPr>
              <w:t>的底板。</w:t>
            </w:r>
          </w:p>
        </w:tc>
      </w:tr>
      <w:tr w14:paraId="4AA2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1" w:type="dxa"/>
            <w:vMerge w:val="continue"/>
            <w:shd w:val="clear" w:color="auto" w:fill="auto"/>
            <w:noWrap/>
            <w:vAlign w:val="center"/>
          </w:tcPr>
          <w:p w14:paraId="559538E7">
            <w:pPr>
              <w:spacing w:line="320" w:lineRule="exact"/>
              <w:jc w:val="center"/>
              <w:rPr>
                <w:rFonts w:hint="eastAsia" w:asciiTheme="minorEastAsia" w:hAnsiTheme="minorEastAsia" w:eastAsiaTheme="minorEastAsia"/>
                <w:sz w:val="21"/>
                <w:szCs w:val="21"/>
              </w:rPr>
            </w:pPr>
          </w:p>
        </w:tc>
        <w:tc>
          <w:tcPr>
            <w:tcW w:w="1277" w:type="dxa"/>
            <w:vMerge w:val="continue"/>
            <w:shd w:val="clear" w:color="auto" w:fill="auto"/>
            <w:vAlign w:val="center"/>
          </w:tcPr>
          <w:p w14:paraId="3D0B64A2">
            <w:pPr>
              <w:ind w:firstLine="480" w:firstLineChars="200"/>
              <w:jc w:val="both"/>
              <w:rPr>
                <w:rFonts w:hint="eastAsia"/>
                <w:color w:val="000000"/>
              </w:rPr>
            </w:pPr>
          </w:p>
        </w:tc>
        <w:tc>
          <w:tcPr>
            <w:tcW w:w="1410" w:type="dxa"/>
            <w:shd w:val="clear" w:color="auto" w:fill="auto"/>
            <w:vAlign w:val="center"/>
          </w:tcPr>
          <w:p w14:paraId="45F90120">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1.15*0.5</w:t>
            </w:r>
          </w:p>
        </w:tc>
        <w:tc>
          <w:tcPr>
            <w:tcW w:w="796" w:type="dxa"/>
            <w:shd w:val="clear"/>
            <w:vAlign w:val="center"/>
          </w:tcPr>
          <w:p w14:paraId="7FE9114E">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42个</w:t>
            </w:r>
          </w:p>
        </w:tc>
        <w:tc>
          <w:tcPr>
            <w:tcW w:w="1277" w:type="dxa"/>
            <w:shd w:val="clear"/>
            <w:vAlign w:val="center"/>
          </w:tcPr>
          <w:p w14:paraId="3D984B5B">
            <w:pPr>
              <w:jc w:val="center"/>
              <w:rPr>
                <w:rFonts w:hint="default" w:ascii="宋体" w:hAnsi="宋体" w:eastAsia="宋体" w:cs="宋体"/>
                <w:color w:val="000000" w:themeColor="text1"/>
                <w:sz w:val="22"/>
                <w:szCs w:val="22"/>
                <w:lang w:val="en-US" w:eastAsia="zh-CN" w:bidi="ar-SA"/>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300元</w:t>
            </w:r>
          </w:p>
        </w:tc>
        <w:tc>
          <w:tcPr>
            <w:tcW w:w="1104" w:type="dxa"/>
            <w:shd w:val="clear" w:color="auto" w:fill="auto"/>
            <w:noWrap/>
            <w:vAlign w:val="center"/>
          </w:tcPr>
          <w:p w14:paraId="6FE3F15A">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p>
          <w:p w14:paraId="3D5C81A7">
            <w:pPr>
              <w:spacing w:line="320" w:lineRule="exact"/>
              <w:jc w:val="both"/>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p>
        </w:tc>
        <w:tc>
          <w:tcPr>
            <w:tcW w:w="1218" w:type="dxa"/>
          </w:tcPr>
          <w:p w14:paraId="48E45BC5">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p>
        </w:tc>
        <w:tc>
          <w:tcPr>
            <w:tcW w:w="1277" w:type="dxa"/>
            <w:vMerge w:val="continue"/>
          </w:tcPr>
          <w:p w14:paraId="4F6B99FE">
            <w:pPr>
              <w:spacing w:line="320" w:lineRule="exact"/>
              <w:rPr>
                <w:rFonts w:asciiTheme="minorEastAsia" w:hAnsiTheme="minorEastAsia" w:eastAsiaTheme="minorEastAsia"/>
                <w:sz w:val="21"/>
                <w:szCs w:val="21"/>
              </w:rPr>
            </w:pPr>
          </w:p>
        </w:tc>
      </w:tr>
    </w:tbl>
    <w:p w14:paraId="0F6C0D24">
      <w:pPr>
        <w:snapToGrid w:val="0"/>
        <w:spacing w:line="580" w:lineRule="exact"/>
        <w:rPr>
          <w:rFonts w:hint="eastAsia" w:ascii="方正仿宋_GBK" w:hAnsi="仿宋" w:eastAsia="方正仿宋_GBK"/>
          <w:b/>
          <w:sz w:val="52"/>
          <w:szCs w:val="52"/>
        </w:rPr>
      </w:pPr>
    </w:p>
    <w:p w14:paraId="2E2A92EA">
      <w:pPr>
        <w:spacing w:line="400" w:lineRule="exact"/>
        <w:rPr>
          <w:rFonts w:asciiTheme="minorEastAsia" w:hAnsiTheme="minorEastAsia" w:eastAsiaTheme="minorEastAsia"/>
        </w:rPr>
      </w:pPr>
    </w:p>
    <w:p w14:paraId="07F49BAD">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服务商： （公章）</w:t>
      </w:r>
    </w:p>
    <w:p w14:paraId="616A42A2">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法定代表人或委托代理人： （签字）</w:t>
      </w:r>
    </w:p>
    <w:p w14:paraId="13E28CCB">
      <w:pPr>
        <w:spacing w:line="400" w:lineRule="exact"/>
        <w:ind w:firstLine="480" w:firstLineChars="200"/>
        <w:rPr>
          <w:rFonts w:asciiTheme="minorEastAsia" w:hAnsiTheme="minorEastAsia" w:eastAsiaTheme="minorEastAsia"/>
        </w:rPr>
      </w:pPr>
    </w:p>
    <w:p w14:paraId="6BC58CD5">
      <w:pPr>
        <w:spacing w:line="400" w:lineRule="exact"/>
        <w:ind w:firstLine="6600" w:firstLineChars="2750"/>
        <w:rPr>
          <w:rFonts w:hint="eastAsia" w:asciiTheme="minorEastAsia" w:hAnsiTheme="minorEastAsia" w:eastAsiaTheme="minorEastAsia"/>
        </w:rPr>
      </w:pPr>
      <w:r>
        <w:rPr>
          <w:rFonts w:hint="eastAsia" w:asciiTheme="minorEastAsia" w:hAnsiTheme="minorEastAsia" w:eastAsiaTheme="minorEastAsia"/>
        </w:rPr>
        <w:t xml:space="preserve"> 年    月    日</w:t>
      </w:r>
    </w:p>
    <w:p w14:paraId="74F37BA4">
      <w:pPr>
        <w:spacing w:line="400" w:lineRule="exact"/>
        <w:ind w:firstLine="6600" w:firstLineChars="2750"/>
        <w:rPr>
          <w:rFonts w:hint="eastAsia" w:asciiTheme="minorEastAsia" w:hAnsiTheme="minorEastAsia" w:eastAsiaTheme="minorEastAsia"/>
        </w:rPr>
      </w:pPr>
    </w:p>
    <w:p w14:paraId="48E84AD8">
      <w:pPr>
        <w:spacing w:line="400" w:lineRule="exact"/>
        <w:ind w:firstLine="6600" w:firstLineChars="2750"/>
        <w:rPr>
          <w:rFonts w:hint="eastAsia" w:asciiTheme="minorEastAsia" w:hAnsiTheme="minorEastAsia" w:eastAsiaTheme="minorEastAsia"/>
        </w:rPr>
      </w:pPr>
    </w:p>
    <w:p w14:paraId="0207E190">
      <w:pPr>
        <w:spacing w:line="400" w:lineRule="exact"/>
        <w:ind w:firstLine="6600" w:firstLineChars="2750"/>
        <w:rPr>
          <w:rFonts w:hint="eastAsia" w:asciiTheme="minorEastAsia" w:hAnsiTheme="minorEastAsia" w:eastAsiaTheme="minorEastAsia"/>
        </w:rPr>
      </w:pPr>
    </w:p>
    <w:p w14:paraId="47D0186C">
      <w:pPr>
        <w:spacing w:line="400" w:lineRule="exact"/>
        <w:ind w:firstLine="6600" w:firstLineChars="2750"/>
        <w:rPr>
          <w:rFonts w:hint="eastAsia" w:asciiTheme="minorEastAsia" w:hAnsiTheme="minorEastAsia" w:eastAsiaTheme="minorEastAsia"/>
        </w:rPr>
      </w:pPr>
    </w:p>
    <w:p w14:paraId="3AD5A5B0">
      <w:pPr>
        <w:spacing w:line="400" w:lineRule="exact"/>
        <w:ind w:firstLine="6600" w:firstLineChars="2750"/>
        <w:rPr>
          <w:rFonts w:hint="eastAsia" w:asciiTheme="minorEastAsia" w:hAnsiTheme="minorEastAsia" w:eastAsiaTheme="minorEastAsia"/>
        </w:rPr>
      </w:pPr>
    </w:p>
    <w:p w14:paraId="3413DB36">
      <w:pPr>
        <w:spacing w:line="400" w:lineRule="exact"/>
        <w:ind w:firstLine="6600" w:firstLineChars="2750"/>
        <w:rPr>
          <w:rFonts w:hint="eastAsia" w:asciiTheme="minorEastAsia" w:hAnsiTheme="minorEastAsia" w:eastAsiaTheme="minorEastAsia"/>
        </w:rPr>
      </w:pPr>
    </w:p>
    <w:p w14:paraId="03D0A046">
      <w:pPr>
        <w:spacing w:line="400" w:lineRule="exact"/>
        <w:ind w:firstLine="6600" w:firstLineChars="2750"/>
        <w:rPr>
          <w:rFonts w:hint="eastAsia" w:asciiTheme="minorEastAsia" w:hAnsiTheme="minorEastAsia" w:eastAsiaTheme="minorEastAsia"/>
        </w:rPr>
      </w:pPr>
    </w:p>
    <w:p w14:paraId="2BA68D34">
      <w:pPr>
        <w:snapToGrid w:val="0"/>
        <w:spacing w:line="580" w:lineRule="exact"/>
        <w:ind w:firstLine="420" w:firstLineChars="150"/>
        <w:rPr>
          <w:rFonts w:ascii="方正仿宋_GBK" w:hAnsi="仿宋" w:eastAsia="方正仿宋_GBK"/>
          <w:sz w:val="28"/>
          <w:szCs w:val="28"/>
        </w:rPr>
      </w:pPr>
    </w:p>
    <w:p w14:paraId="4440D0BA">
      <w:pPr>
        <w:snapToGrid w:val="0"/>
        <w:spacing w:line="580" w:lineRule="exact"/>
        <w:rPr>
          <w:rFonts w:ascii="方正仿宋_GBK" w:hAnsi="仿宋" w:eastAsia="方正仿宋_GBK"/>
          <w:sz w:val="28"/>
          <w:szCs w:val="28"/>
        </w:rPr>
      </w:pPr>
      <w:r>
        <w:rPr>
          <w:rFonts w:hint="eastAsia" w:ascii="方正仿宋_GBK" w:hAnsi="仿宋" w:eastAsia="方正仿宋_GBK"/>
          <w:sz w:val="28"/>
          <w:szCs w:val="28"/>
        </w:rPr>
        <w:t>（二）承诺函</w:t>
      </w:r>
    </w:p>
    <w:p w14:paraId="2C9AE685">
      <w:pPr>
        <w:spacing w:line="600" w:lineRule="exact"/>
        <w:jc w:val="center"/>
        <w:rPr>
          <w:rFonts w:ascii="方正小标宋_GBK" w:eastAsia="方正小标宋_GBK"/>
          <w:bCs/>
          <w:color w:val="000000"/>
          <w:sz w:val="44"/>
          <w:szCs w:val="44"/>
        </w:rPr>
      </w:pPr>
      <w:r>
        <w:rPr>
          <w:rFonts w:ascii="方正小标宋_GBK" w:eastAsia="方正小标宋_GBK"/>
          <w:bCs/>
          <w:color w:val="000000"/>
          <w:sz w:val="44"/>
          <w:szCs w:val="44"/>
        </w:rPr>
        <w:t>承诺函</w:t>
      </w:r>
    </w:p>
    <w:p w14:paraId="05DE38BE">
      <w:pPr>
        <w:spacing w:line="380" w:lineRule="exact"/>
        <w:rPr>
          <w:rFonts w:cs="方正仿宋_GBK" w:asciiTheme="minorEastAsia" w:hAnsiTheme="minorEastAsia" w:eastAsiaTheme="minorEastAsia"/>
          <w:color w:val="000000"/>
        </w:rPr>
      </w:pPr>
      <w:r>
        <w:rPr>
          <w:rFonts w:hint="eastAsia" w:cs="方正仿宋_GBK" w:asciiTheme="minorEastAsia" w:hAnsiTheme="minorEastAsia" w:eastAsiaTheme="minorEastAsia"/>
          <w:color w:val="000000"/>
        </w:rPr>
        <w:t>长江师范学院：</w:t>
      </w:r>
    </w:p>
    <w:p w14:paraId="44C97175">
      <w:pPr>
        <w:spacing w:line="380" w:lineRule="exact"/>
        <w:ind w:firstLine="840" w:firstLineChars="350"/>
        <w:rPr>
          <w:rFonts w:asciiTheme="minorEastAsia" w:hAnsiTheme="minorEastAsia" w:eastAsiaTheme="minorEastAsia"/>
        </w:rPr>
      </w:pPr>
      <w:r>
        <w:rPr>
          <w:rFonts w:hint="eastAsia" w:asciiTheme="minorEastAsia" w:hAnsiTheme="minorEastAsia" w:eastAsiaTheme="minorEastAsia"/>
        </w:rPr>
        <w:t>我方就参加《长江师范学院</w:t>
      </w:r>
      <w:r>
        <w:rPr>
          <w:rFonts w:hint="eastAsia" w:asciiTheme="minorEastAsia" w:hAnsiTheme="minorEastAsia" w:eastAsiaTheme="minorEastAsia"/>
          <w:lang w:val="en-US" w:eastAsia="zh-CN"/>
        </w:rPr>
        <w:t>接待中心窗帘更换</w:t>
      </w:r>
      <w:r>
        <w:rPr>
          <w:rFonts w:hint="eastAsia" w:asciiTheme="minorEastAsia" w:hAnsiTheme="minorEastAsia" w:eastAsiaTheme="minorEastAsia"/>
        </w:rPr>
        <w:t>采购项目》相关事项郑重承诺如下：</w:t>
      </w:r>
    </w:p>
    <w:p w14:paraId="6350C671">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一、我方具有良好的商业信誉和健全的财务会计制度，具有履行合同所必需的专业技术能力，具有依法缴纳税收的良好记录，参加本项目采购活动前三年内无重大违法活动记录。</w:t>
      </w:r>
    </w:p>
    <w:p w14:paraId="4CD78198">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二、我方未列入在信用中国网站（www.creditchina.gov.cn）“失信被执行人”、“重大税收违法案件当事人名单”中，也未列入中国政府采购网（www.ccgp.gov.cn）“政府采购严重违法失信行为记录名单”中。</w:t>
      </w:r>
    </w:p>
    <w:p w14:paraId="4DE62601">
      <w:pPr>
        <w:tabs>
          <w:tab w:val="left" w:pos="6300"/>
        </w:tabs>
        <w:snapToGrid w:val="0"/>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三.我方在采购项目评审（评标）环节结束后，随时接受采购人、采购代理机构的检查验证，配合提供相关证明材料，证明符合《中华人民共和国政府采购法》规定的供应商基本资格条件。</w:t>
      </w:r>
    </w:p>
    <w:p w14:paraId="5D3E6116">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四、我方提交的所有文件、资料都是准确和真实的，如有虚假或隐瞒，愿意接受</w:t>
      </w:r>
      <w:r>
        <w:rPr>
          <w:rFonts w:asciiTheme="minorEastAsia" w:hAnsiTheme="minorEastAsia" w:eastAsiaTheme="minorEastAsia"/>
        </w:rPr>
        <w:t>采购人的处罚并</w:t>
      </w:r>
      <w:r>
        <w:rPr>
          <w:rFonts w:hint="eastAsia" w:asciiTheme="minorEastAsia" w:hAnsiTheme="minorEastAsia" w:eastAsiaTheme="minorEastAsia"/>
        </w:rPr>
        <w:t>愿意承担一切法律责任。</w:t>
      </w:r>
    </w:p>
    <w:p w14:paraId="40DD3889">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五、我方承诺：完全响应并满足《长江师范学院</w:t>
      </w:r>
      <w:r>
        <w:rPr>
          <w:rFonts w:hint="eastAsia" w:asciiTheme="minorEastAsia" w:hAnsiTheme="minorEastAsia" w:eastAsiaTheme="minorEastAsia"/>
          <w:lang w:val="en-US" w:eastAsia="zh-CN"/>
        </w:rPr>
        <w:t>接待中心窗帘更换</w:t>
      </w:r>
      <w:r>
        <w:rPr>
          <w:rFonts w:hint="eastAsia" w:asciiTheme="minorEastAsia" w:hAnsiTheme="minorEastAsia" w:eastAsiaTheme="minorEastAsia"/>
        </w:rPr>
        <w:t>采购项目》内容规定的所有要求，如果对《长江师范学院</w:t>
      </w:r>
      <w:r>
        <w:rPr>
          <w:rFonts w:hint="eastAsia" w:asciiTheme="minorEastAsia" w:hAnsiTheme="minorEastAsia" w:eastAsiaTheme="minorEastAsia"/>
          <w:lang w:val="en-US" w:eastAsia="zh-CN"/>
        </w:rPr>
        <w:t>接待中心窗帘更换</w:t>
      </w:r>
      <w:r>
        <w:rPr>
          <w:rFonts w:hint="eastAsia" w:asciiTheme="minorEastAsia" w:hAnsiTheme="minorEastAsia" w:eastAsiaTheme="minorEastAsia"/>
        </w:rPr>
        <w:t>采购项目》内容</w:t>
      </w:r>
      <w:r>
        <w:rPr>
          <w:rFonts w:asciiTheme="minorEastAsia" w:hAnsiTheme="minorEastAsia" w:eastAsiaTheme="minorEastAsia"/>
        </w:rPr>
        <w:t>有歧义的，</w:t>
      </w:r>
      <w:r>
        <w:rPr>
          <w:rFonts w:hint="eastAsia" w:asciiTheme="minorEastAsia" w:hAnsiTheme="minorEastAsia" w:eastAsiaTheme="minorEastAsia"/>
        </w:rPr>
        <w:t>同意</w:t>
      </w:r>
      <w:r>
        <w:rPr>
          <w:rFonts w:asciiTheme="minorEastAsia" w:hAnsiTheme="minorEastAsia" w:eastAsiaTheme="minorEastAsia"/>
        </w:rPr>
        <w:t>以</w:t>
      </w:r>
      <w:r>
        <w:rPr>
          <w:rFonts w:hint="eastAsia" w:asciiTheme="minorEastAsia" w:hAnsiTheme="minorEastAsia" w:eastAsiaTheme="minorEastAsia"/>
        </w:rPr>
        <w:t>采购</w:t>
      </w:r>
      <w:r>
        <w:rPr>
          <w:rFonts w:asciiTheme="minorEastAsia" w:hAnsiTheme="minorEastAsia" w:eastAsiaTheme="minorEastAsia"/>
        </w:rPr>
        <w:t>人解释为准</w:t>
      </w:r>
      <w:r>
        <w:rPr>
          <w:rFonts w:hint="eastAsia" w:asciiTheme="minorEastAsia" w:hAnsiTheme="minorEastAsia" w:eastAsiaTheme="minorEastAsia"/>
        </w:rPr>
        <w:t>。</w:t>
      </w:r>
    </w:p>
    <w:p w14:paraId="6D3A23DA">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六、我方承诺：在</w:t>
      </w:r>
      <w:r>
        <w:rPr>
          <w:rFonts w:asciiTheme="minorEastAsia" w:hAnsiTheme="minorEastAsia" w:eastAsiaTheme="minorEastAsia"/>
        </w:rPr>
        <w:t>采购人宣布中标结果后</w:t>
      </w:r>
      <w:r>
        <w:rPr>
          <w:rFonts w:hint="eastAsia" w:asciiTheme="minorEastAsia" w:hAnsiTheme="minorEastAsia" w:eastAsiaTheme="minorEastAsia"/>
        </w:rPr>
        <w:t>24小时</w:t>
      </w:r>
      <w:r>
        <w:rPr>
          <w:rFonts w:asciiTheme="minorEastAsia" w:hAnsiTheme="minorEastAsia" w:eastAsiaTheme="minorEastAsia"/>
        </w:rPr>
        <w:t>内，和采购人签订合同，并按合同要求完成供货，如未按时签订合同，采购人可以与第二名签订合同，保证金</w:t>
      </w:r>
      <w:r>
        <w:rPr>
          <w:rFonts w:hint="eastAsia" w:asciiTheme="minorEastAsia" w:hAnsiTheme="minorEastAsia" w:eastAsiaTheme="minorEastAsia"/>
        </w:rPr>
        <w:t>不予</w:t>
      </w:r>
      <w:r>
        <w:rPr>
          <w:rFonts w:asciiTheme="minorEastAsia" w:hAnsiTheme="minorEastAsia" w:eastAsiaTheme="minorEastAsia"/>
        </w:rPr>
        <w:t>退还</w:t>
      </w:r>
      <w:r>
        <w:rPr>
          <w:rFonts w:hint="eastAsia" w:asciiTheme="minorEastAsia" w:hAnsiTheme="minorEastAsia" w:eastAsiaTheme="minorEastAsia"/>
        </w:rPr>
        <w:t>。</w:t>
      </w:r>
    </w:p>
    <w:p w14:paraId="0906D5F2">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七</w:t>
      </w:r>
      <w:r>
        <w:rPr>
          <w:rFonts w:asciiTheme="minorEastAsia" w:hAnsiTheme="minorEastAsia" w:eastAsiaTheme="minorEastAsia"/>
        </w:rPr>
        <w:t>、</w:t>
      </w:r>
      <w:r>
        <w:rPr>
          <w:rFonts w:hint="eastAsia" w:asciiTheme="minorEastAsia" w:hAnsiTheme="minorEastAsia" w:eastAsiaTheme="minorEastAsia"/>
        </w:rPr>
        <w:t>我方承诺：</w:t>
      </w:r>
      <w:r>
        <w:rPr>
          <w:rFonts w:asciiTheme="minorEastAsia" w:hAnsiTheme="minorEastAsia" w:eastAsiaTheme="minorEastAsia"/>
        </w:rPr>
        <w:t>采购人如需追加采购，供应商需以本合同价向采购人供货。</w:t>
      </w:r>
    </w:p>
    <w:p w14:paraId="568AD189">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八、我方承诺：</w:t>
      </w:r>
      <w:r>
        <w:rPr>
          <w:rFonts w:asciiTheme="minorEastAsia" w:hAnsiTheme="minorEastAsia" w:eastAsiaTheme="minorEastAsia"/>
        </w:rPr>
        <w:t>合同有效期到</w:t>
      </w:r>
      <w:r>
        <w:rPr>
          <w:rFonts w:hint="eastAsia" w:asciiTheme="minorEastAsia" w:hAnsiTheme="minorEastAsia" w:eastAsiaTheme="minorEastAsia"/>
        </w:rPr>
        <w:t>本项目</w:t>
      </w:r>
      <w:r>
        <w:rPr>
          <w:rFonts w:asciiTheme="minorEastAsia" w:hAnsiTheme="minorEastAsia" w:eastAsiaTheme="minorEastAsia"/>
        </w:rPr>
        <w:t>结束自然终止。</w:t>
      </w:r>
    </w:p>
    <w:p w14:paraId="1DF0D7E6">
      <w:pPr>
        <w:spacing w:line="380" w:lineRule="exact"/>
        <w:ind w:firstLine="480" w:firstLineChars="200"/>
        <w:rPr>
          <w:rFonts w:asciiTheme="minorEastAsia" w:hAnsiTheme="minorEastAsia" w:eastAsiaTheme="minorEastAsia"/>
        </w:rPr>
      </w:pPr>
      <w:r>
        <w:rPr>
          <w:rFonts w:hint="eastAsia" w:asciiTheme="minorEastAsia" w:hAnsiTheme="minorEastAsia" w:eastAsiaTheme="minorEastAsia"/>
        </w:rPr>
        <w:t>特此承诺。</w:t>
      </w:r>
    </w:p>
    <w:p w14:paraId="37A16AA2">
      <w:pPr>
        <w:spacing w:line="380" w:lineRule="exact"/>
        <w:ind w:firstLine="3600" w:firstLineChars="1500"/>
        <w:rPr>
          <w:rFonts w:asciiTheme="minorEastAsia" w:hAnsiTheme="minorEastAsia" w:eastAsiaTheme="minorEastAsia"/>
        </w:rPr>
      </w:pPr>
      <w:r>
        <w:rPr>
          <w:rFonts w:hint="eastAsia" w:asciiTheme="minorEastAsia" w:hAnsiTheme="minorEastAsia" w:eastAsiaTheme="minorEastAsia"/>
        </w:rPr>
        <w:t>服务商： （公章）</w:t>
      </w:r>
    </w:p>
    <w:p w14:paraId="14CA3601">
      <w:pPr>
        <w:spacing w:line="380" w:lineRule="exact"/>
        <w:ind w:firstLine="4800" w:firstLineChars="2000"/>
        <w:rPr>
          <w:rFonts w:asciiTheme="minorEastAsia" w:hAnsiTheme="minorEastAsia" w:eastAsiaTheme="minorEastAsia"/>
        </w:rPr>
      </w:pPr>
    </w:p>
    <w:p w14:paraId="206E5FF9">
      <w:pPr>
        <w:spacing w:line="380" w:lineRule="exact"/>
        <w:ind w:firstLine="3600" w:firstLineChars="1500"/>
        <w:rPr>
          <w:rFonts w:asciiTheme="minorEastAsia" w:hAnsiTheme="minorEastAsia" w:eastAsiaTheme="minorEastAsia"/>
        </w:rPr>
      </w:pPr>
      <w:r>
        <w:rPr>
          <w:rFonts w:hint="eastAsia" w:asciiTheme="minorEastAsia" w:hAnsiTheme="minorEastAsia" w:eastAsiaTheme="minorEastAsia"/>
        </w:rPr>
        <w:t>法定代表人或委托代理人： （签字）</w:t>
      </w:r>
    </w:p>
    <w:p w14:paraId="095FF710">
      <w:pPr>
        <w:spacing w:line="380" w:lineRule="exact"/>
        <w:ind w:firstLine="480" w:firstLineChars="200"/>
        <w:jc w:val="right"/>
        <w:rPr>
          <w:rFonts w:asciiTheme="minorEastAsia" w:hAnsiTheme="minorEastAsia" w:eastAsiaTheme="minorEastAsia"/>
        </w:rPr>
      </w:pPr>
      <w:r>
        <w:rPr>
          <w:rFonts w:hint="eastAsia" w:asciiTheme="minorEastAsia" w:hAnsiTheme="minorEastAsia" w:eastAsiaTheme="minorEastAsia"/>
        </w:rPr>
        <w:t xml:space="preserve">                                                     </w:t>
      </w:r>
    </w:p>
    <w:p w14:paraId="492C2C73">
      <w:pPr>
        <w:spacing w:line="380" w:lineRule="exact"/>
        <w:ind w:firstLine="480" w:firstLineChars="200"/>
        <w:jc w:val="right"/>
        <w:rPr>
          <w:rFonts w:asciiTheme="minorEastAsia" w:hAnsiTheme="minorEastAsia" w:eastAsiaTheme="minorEastAsia"/>
        </w:rPr>
      </w:pPr>
      <w:r>
        <w:rPr>
          <w:rFonts w:hint="eastAsia" w:asciiTheme="minorEastAsia" w:hAnsiTheme="minorEastAsia" w:eastAsiaTheme="minorEastAsia"/>
        </w:rPr>
        <w:t xml:space="preserve"> 年    月    日</w:t>
      </w:r>
    </w:p>
    <w:p w14:paraId="42749083">
      <w:pPr>
        <w:snapToGrid w:val="0"/>
        <w:spacing w:line="400" w:lineRule="exact"/>
        <w:ind w:firstLine="560" w:firstLineChars="200"/>
        <w:rPr>
          <w:rFonts w:ascii="方正仿宋_GBK" w:hAnsi="仿宋" w:eastAsia="方正仿宋_GBK"/>
          <w:sz w:val="28"/>
          <w:szCs w:val="28"/>
        </w:rPr>
      </w:pPr>
    </w:p>
    <w:p w14:paraId="23017244">
      <w:pPr>
        <w:snapToGrid w:val="0"/>
        <w:spacing w:line="400" w:lineRule="exact"/>
        <w:ind w:firstLine="560" w:firstLineChars="200"/>
        <w:rPr>
          <w:rFonts w:ascii="方正仿宋_GBK" w:hAnsi="仿宋" w:eastAsia="方正仿宋_GBK"/>
          <w:sz w:val="28"/>
          <w:szCs w:val="28"/>
        </w:rPr>
      </w:pPr>
    </w:p>
    <w:p w14:paraId="6712F22F">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（三）营业执照（副本）复印件（加盖鲜章）</w:t>
      </w:r>
    </w:p>
    <w:p w14:paraId="0250EEDC">
      <w:pPr>
        <w:snapToGrid w:val="0"/>
        <w:spacing w:line="400" w:lineRule="exact"/>
        <w:ind w:firstLine="560" w:firstLineChars="200"/>
        <w:rPr>
          <w:rFonts w:ascii="方正仿宋_GBK" w:hAnsi="仿宋" w:eastAsia="方正仿宋_GBK"/>
          <w:sz w:val="28"/>
          <w:szCs w:val="28"/>
        </w:rPr>
      </w:pPr>
    </w:p>
    <w:p w14:paraId="52A8E7DE">
      <w:pPr>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w:t>
      </w:r>
    </w:p>
    <w:p w14:paraId="3685EC9C">
      <w:pPr>
        <w:tabs>
          <w:tab w:val="left" w:pos="6300"/>
        </w:tabs>
        <w:snapToGrid w:val="0"/>
        <w:spacing w:line="500" w:lineRule="exact"/>
        <w:ind w:firstLine="570"/>
        <w:rPr>
          <w:rFonts w:ascii="方正仿宋_GBK" w:eastAsia="方正仿宋_GBK"/>
          <w:sz w:val="32"/>
          <w:szCs w:val="32"/>
        </w:rPr>
      </w:pPr>
    </w:p>
    <w:p w14:paraId="754CA240">
      <w:pPr>
        <w:tabs>
          <w:tab w:val="left" w:pos="6300"/>
        </w:tabs>
        <w:snapToGrid w:val="0"/>
        <w:spacing w:line="500" w:lineRule="exact"/>
        <w:ind w:firstLine="570"/>
        <w:rPr>
          <w:rFonts w:ascii="方正仿宋_GBK" w:eastAsia="方正仿宋_GBK"/>
          <w:sz w:val="32"/>
          <w:szCs w:val="32"/>
        </w:rPr>
      </w:pPr>
    </w:p>
    <w:p w14:paraId="004525A7">
      <w:pPr>
        <w:tabs>
          <w:tab w:val="left" w:pos="6300"/>
        </w:tabs>
        <w:snapToGrid w:val="0"/>
        <w:spacing w:line="580" w:lineRule="exact"/>
        <w:jc w:val="left"/>
        <w:rPr>
          <w:rFonts w:ascii="方正仿宋_GBK" w:eastAsia="方正仿宋_GBK"/>
          <w:color w:val="auto"/>
          <w:sz w:val="32"/>
          <w:szCs w:val="32"/>
        </w:rPr>
      </w:pPr>
      <w:r>
        <w:rPr>
          <w:rFonts w:hint="eastAsia" w:ascii="方正仿宋_GBK" w:eastAsia="方正仿宋_GBK"/>
          <w:color w:val="auto"/>
          <w:sz w:val="32"/>
          <w:szCs w:val="32"/>
        </w:rPr>
        <w:t>项目名称：长江师范学院</w:t>
      </w:r>
      <w:r>
        <w:rPr>
          <w:rFonts w:hint="eastAsia" w:eastAsia="方正仿宋_GBK"/>
          <w:color w:val="auto"/>
          <w:sz w:val="32"/>
          <w:szCs w:val="32"/>
          <w:lang w:val="en-US" w:eastAsia="zh-CN"/>
        </w:rPr>
        <w:t>接待中心二楼窗帘及床头软包更换</w:t>
      </w:r>
      <w:r>
        <w:rPr>
          <w:rFonts w:hint="eastAsia" w:ascii="方正仿宋_GBK" w:eastAsia="方正仿宋_GBK"/>
          <w:color w:val="auto"/>
          <w:sz w:val="32"/>
          <w:szCs w:val="32"/>
        </w:rPr>
        <w:t>采购项目</w:t>
      </w:r>
    </w:p>
    <w:p w14:paraId="6E804B52">
      <w:pPr>
        <w:tabs>
          <w:tab w:val="left" w:pos="6300"/>
        </w:tabs>
        <w:snapToGrid w:val="0"/>
        <w:spacing w:line="580" w:lineRule="exact"/>
        <w:rPr>
          <w:rFonts w:ascii="方正仿宋_GBK" w:eastAsia="方正仿宋_GBK"/>
          <w:color w:val="auto"/>
          <w:sz w:val="32"/>
          <w:szCs w:val="32"/>
        </w:rPr>
      </w:pPr>
      <w:r>
        <w:rPr>
          <w:rFonts w:hint="eastAsia" w:ascii="方正仿宋_GBK" w:eastAsia="方正仿宋_GBK"/>
          <w:color w:val="auto"/>
          <w:sz w:val="32"/>
          <w:szCs w:val="32"/>
        </w:rPr>
        <w:t>致：</w:t>
      </w:r>
      <w:r>
        <w:rPr>
          <w:rFonts w:hint="eastAsia" w:ascii="方正仿宋_GBK" w:eastAsia="方正仿宋_GBK"/>
          <w:color w:val="auto"/>
          <w:sz w:val="32"/>
          <w:szCs w:val="32"/>
          <w:u w:val="single"/>
        </w:rPr>
        <w:t xml:space="preserve">长江师范学院 </w:t>
      </w:r>
    </w:p>
    <w:p w14:paraId="589B7C87">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14:paraId="28B1A9D8">
      <w:pPr>
        <w:tabs>
          <w:tab w:val="left" w:pos="6300"/>
        </w:tabs>
        <w:snapToGrid w:val="0"/>
        <w:spacing w:line="580" w:lineRule="exact"/>
        <w:ind w:firstLine="570"/>
        <w:rPr>
          <w:rFonts w:ascii="方正仿宋_GBK" w:eastAsia="方正仿宋_GBK"/>
          <w:sz w:val="32"/>
          <w:szCs w:val="32"/>
        </w:rPr>
      </w:pPr>
    </w:p>
    <w:p w14:paraId="2696ED02">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14:paraId="67D36BB4">
      <w:pPr>
        <w:tabs>
          <w:tab w:val="left" w:pos="6300"/>
        </w:tabs>
        <w:snapToGrid w:val="0"/>
        <w:spacing w:line="580" w:lineRule="exact"/>
        <w:ind w:firstLine="570"/>
      </w:pPr>
    </w:p>
    <w:p w14:paraId="444CA409">
      <w:pPr>
        <w:tabs>
          <w:tab w:val="left" w:pos="6300"/>
        </w:tabs>
        <w:snapToGrid w:val="0"/>
        <w:spacing w:line="580" w:lineRule="exact"/>
        <w:ind w:firstLine="570"/>
      </w:pPr>
    </w:p>
    <w:p w14:paraId="61598F98">
      <w:pPr>
        <w:tabs>
          <w:tab w:val="left" w:pos="6300"/>
        </w:tabs>
        <w:snapToGrid w:val="0"/>
        <w:spacing w:line="580" w:lineRule="exact"/>
        <w:ind w:firstLine="570"/>
      </w:pPr>
    </w:p>
    <w:p w14:paraId="3A7BDEC8">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28" w:name="OLE_LINK161"/>
      <w:bookmarkStart w:id="29" w:name="OLE_LINK162"/>
      <w:r>
        <w:rPr>
          <w:rFonts w:hint="eastAsia" w:ascii="方正仿宋_GBK" w:eastAsia="方正仿宋_GBK"/>
          <w:sz w:val="32"/>
          <w:szCs w:val="32"/>
        </w:rPr>
        <w:t>公章）</w:t>
      </w:r>
    </w:p>
    <w:p w14:paraId="67F295B8">
      <w:pPr>
        <w:tabs>
          <w:tab w:val="left" w:pos="6300"/>
        </w:tabs>
        <w:snapToGrid w:val="0"/>
        <w:spacing w:line="580" w:lineRule="exact"/>
        <w:ind w:firstLine="570"/>
        <w:rPr>
          <w:rFonts w:ascii="方正仿宋_GBK" w:eastAsia="方正仿宋_GBK"/>
          <w:sz w:val="32"/>
          <w:szCs w:val="32"/>
        </w:rPr>
      </w:pPr>
    </w:p>
    <w:p w14:paraId="4E5E4FED">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14:paraId="616182B1">
      <w:pPr>
        <w:tabs>
          <w:tab w:val="left" w:pos="6300"/>
        </w:tabs>
        <w:snapToGrid w:val="0"/>
        <w:spacing w:line="500" w:lineRule="exact"/>
        <w:ind w:firstLine="570"/>
        <w:rPr>
          <w:rFonts w:ascii="方正仿宋_GBK" w:eastAsia="方正仿宋_GBK"/>
          <w:sz w:val="32"/>
          <w:szCs w:val="32"/>
        </w:rPr>
      </w:pPr>
    </w:p>
    <w:p w14:paraId="4263E729">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（附：法定代表人身份证正反面复印件）</w:t>
      </w:r>
    </w:p>
    <w:bookmarkEnd w:id="28"/>
    <w:bookmarkEnd w:id="29"/>
    <w:p w14:paraId="59C195F9">
      <w:pPr>
        <w:tabs>
          <w:tab w:val="left" w:pos="6300"/>
        </w:tabs>
        <w:snapToGrid w:val="0"/>
        <w:spacing w:line="500" w:lineRule="exact"/>
        <w:ind w:firstLine="570"/>
      </w:pPr>
    </w:p>
    <w:p w14:paraId="59F09C75">
      <w:pPr>
        <w:tabs>
          <w:tab w:val="left" w:pos="6300"/>
        </w:tabs>
        <w:snapToGrid w:val="0"/>
        <w:spacing w:line="500" w:lineRule="exact"/>
        <w:ind w:firstLine="570"/>
      </w:pPr>
    </w:p>
    <w:p w14:paraId="4A3189C8">
      <w:pPr>
        <w:tabs>
          <w:tab w:val="left" w:pos="6300"/>
        </w:tabs>
        <w:snapToGrid w:val="0"/>
        <w:spacing w:line="500" w:lineRule="exact"/>
        <w:ind w:firstLine="570"/>
      </w:pPr>
    </w:p>
    <w:p w14:paraId="5DC4DDE7">
      <w:pPr>
        <w:snapToGrid w:val="0"/>
        <w:spacing w:line="580" w:lineRule="exact"/>
        <w:ind w:firstLine="560" w:firstLineChars="200"/>
        <w:rPr>
          <w:rFonts w:ascii="方正仿宋_GBK" w:hAnsi="仿宋" w:eastAsia="方正仿宋_GBK"/>
          <w:sz w:val="28"/>
          <w:szCs w:val="28"/>
        </w:rPr>
      </w:pPr>
    </w:p>
    <w:p w14:paraId="56A0F91A">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14:paraId="052C50F0">
      <w:pPr>
        <w:tabs>
          <w:tab w:val="left" w:pos="6300"/>
        </w:tabs>
        <w:snapToGrid w:val="0"/>
        <w:spacing w:line="500" w:lineRule="exact"/>
        <w:ind w:firstLine="570"/>
        <w:rPr>
          <w:rFonts w:ascii="方正仿宋_GBK" w:eastAsia="方正仿宋_GBK"/>
          <w:sz w:val="32"/>
          <w:szCs w:val="32"/>
        </w:rPr>
      </w:pPr>
    </w:p>
    <w:p w14:paraId="47175290">
      <w:pPr>
        <w:tabs>
          <w:tab w:val="left" w:pos="6300"/>
        </w:tabs>
        <w:snapToGrid w:val="0"/>
        <w:spacing w:line="500" w:lineRule="exact"/>
        <w:jc w:val="left"/>
        <w:rPr>
          <w:rFonts w:ascii="方正仿宋_GBK" w:eastAsia="方正仿宋_GBK"/>
          <w:color w:val="auto"/>
          <w:sz w:val="32"/>
          <w:szCs w:val="32"/>
        </w:rPr>
      </w:pPr>
      <w:r>
        <w:rPr>
          <w:rFonts w:hint="eastAsia" w:ascii="方正仿宋_GBK" w:eastAsia="方正仿宋_GBK"/>
          <w:color w:val="auto"/>
          <w:sz w:val="32"/>
          <w:szCs w:val="32"/>
        </w:rPr>
        <w:t>项目名称：长江师范学院</w:t>
      </w:r>
      <w:r>
        <w:rPr>
          <w:rFonts w:hint="eastAsia" w:eastAsia="方正仿宋_GBK"/>
          <w:color w:val="auto"/>
          <w:sz w:val="32"/>
          <w:szCs w:val="32"/>
          <w:lang w:val="en-US" w:eastAsia="zh-CN"/>
        </w:rPr>
        <w:t>接待中心二楼窗帘及床头软包更换</w:t>
      </w:r>
      <w:r>
        <w:rPr>
          <w:rFonts w:hint="eastAsia" w:ascii="方正仿宋_GBK" w:eastAsia="方正仿宋_GBK"/>
          <w:color w:val="auto"/>
          <w:sz w:val="32"/>
          <w:szCs w:val="32"/>
        </w:rPr>
        <w:t>采购项目</w:t>
      </w:r>
    </w:p>
    <w:p w14:paraId="032CBD5A">
      <w:pPr>
        <w:tabs>
          <w:tab w:val="left" w:pos="6300"/>
        </w:tabs>
        <w:snapToGrid w:val="0"/>
        <w:spacing w:line="580" w:lineRule="exact"/>
        <w:rPr>
          <w:rFonts w:ascii="方正仿宋_GBK" w:eastAsia="方正仿宋_GBK"/>
          <w:color w:val="auto"/>
          <w:sz w:val="32"/>
          <w:szCs w:val="32"/>
        </w:rPr>
      </w:pPr>
      <w:r>
        <w:rPr>
          <w:rFonts w:hint="eastAsia" w:ascii="方正仿宋_GBK" w:eastAsia="方正仿宋_GBK"/>
          <w:color w:val="auto"/>
          <w:sz w:val="32"/>
          <w:szCs w:val="32"/>
        </w:rPr>
        <w:t>致：</w:t>
      </w:r>
      <w:r>
        <w:rPr>
          <w:rFonts w:hint="eastAsia" w:ascii="方正仿宋_GBK" w:eastAsia="方正仿宋_GBK"/>
          <w:color w:val="auto"/>
          <w:sz w:val="32"/>
          <w:szCs w:val="32"/>
          <w:u w:val="single"/>
        </w:rPr>
        <w:t xml:space="preserve"> 长江师范学院 </w:t>
      </w:r>
    </w:p>
    <w:p w14:paraId="5E6EE86B">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14:paraId="1A59059A">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14:paraId="7A1A543D">
      <w:pPr>
        <w:tabs>
          <w:tab w:val="left" w:pos="6300"/>
        </w:tabs>
        <w:snapToGrid w:val="0"/>
        <w:spacing w:line="580" w:lineRule="exact"/>
        <w:ind w:firstLine="570"/>
        <w:rPr>
          <w:rFonts w:ascii="方正仿宋_GBK" w:eastAsia="方正仿宋_GBK"/>
          <w:sz w:val="32"/>
          <w:szCs w:val="32"/>
        </w:rPr>
      </w:pPr>
    </w:p>
    <w:p w14:paraId="1E36E4CA">
      <w:pPr>
        <w:tabs>
          <w:tab w:val="left" w:pos="6300"/>
        </w:tabs>
        <w:snapToGrid w:val="0"/>
        <w:spacing w:line="580" w:lineRule="exact"/>
        <w:ind w:firstLine="570"/>
        <w:rPr>
          <w:rFonts w:ascii="方正仿宋_GBK" w:eastAsia="方正仿宋_GBK"/>
          <w:sz w:val="32"/>
          <w:szCs w:val="32"/>
        </w:rPr>
      </w:pPr>
    </w:p>
    <w:p w14:paraId="69E1B61D">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14:paraId="597DB4A0">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14:paraId="5CCF6260">
      <w:pPr>
        <w:tabs>
          <w:tab w:val="left" w:pos="6300"/>
        </w:tabs>
        <w:snapToGrid w:val="0"/>
        <w:spacing w:line="580" w:lineRule="exact"/>
        <w:ind w:firstLine="570"/>
        <w:rPr>
          <w:rFonts w:ascii="方正仿宋_GBK" w:eastAsia="方正仿宋_GBK"/>
          <w:sz w:val="32"/>
          <w:szCs w:val="32"/>
        </w:rPr>
      </w:pPr>
    </w:p>
    <w:p w14:paraId="53B0EEC1">
      <w:pPr>
        <w:tabs>
          <w:tab w:val="left" w:pos="6300"/>
        </w:tabs>
        <w:snapToGrid w:val="0"/>
        <w:spacing w:line="500" w:lineRule="exact"/>
        <w:ind w:firstLine="570"/>
        <w:rPr>
          <w:rFonts w:ascii="方正仿宋_GBK" w:eastAsia="方正仿宋_GBK"/>
          <w:sz w:val="32"/>
          <w:szCs w:val="32"/>
        </w:rPr>
      </w:pPr>
    </w:p>
    <w:p w14:paraId="7743CBBE">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14:paraId="7497EF5E">
      <w:pPr>
        <w:tabs>
          <w:tab w:val="left" w:pos="6300"/>
        </w:tabs>
        <w:snapToGrid w:val="0"/>
        <w:spacing w:line="500" w:lineRule="exact"/>
        <w:ind w:firstLine="570"/>
        <w:rPr>
          <w:rFonts w:ascii="方正仿宋_GBK" w:eastAsia="方正仿宋_GBK"/>
          <w:sz w:val="32"/>
          <w:szCs w:val="32"/>
        </w:rPr>
      </w:pPr>
    </w:p>
    <w:p w14:paraId="41C95C3B">
      <w:pPr>
        <w:tabs>
          <w:tab w:val="left" w:pos="6300"/>
        </w:tabs>
        <w:snapToGrid w:val="0"/>
        <w:spacing w:line="500" w:lineRule="exact"/>
        <w:ind w:firstLine="570"/>
        <w:rPr>
          <w:rFonts w:ascii="方正仿宋_GBK" w:eastAsia="方正仿宋_GBK"/>
          <w:sz w:val="32"/>
          <w:szCs w:val="32"/>
        </w:rPr>
      </w:pPr>
    </w:p>
    <w:p w14:paraId="69C3D8C0">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14:paraId="758A6553">
      <w:pPr>
        <w:tabs>
          <w:tab w:val="left" w:pos="6300"/>
        </w:tabs>
        <w:snapToGrid w:val="0"/>
        <w:spacing w:line="500" w:lineRule="exact"/>
        <w:ind w:right="480" w:firstLine="570"/>
        <w:jc w:val="right"/>
        <w:rPr>
          <w:rFonts w:ascii="方正仿宋_GBK" w:eastAsia="方正仿宋_GBK"/>
          <w:sz w:val="32"/>
          <w:szCs w:val="32"/>
        </w:rPr>
      </w:pPr>
    </w:p>
    <w:p w14:paraId="3EBF8374">
      <w:pPr>
        <w:tabs>
          <w:tab w:val="left" w:pos="6300"/>
        </w:tabs>
        <w:wordWrap w:val="0"/>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年   月  日</w:t>
      </w:r>
    </w:p>
    <w:p w14:paraId="2923E531">
      <w:pPr>
        <w:tabs>
          <w:tab w:val="left" w:pos="6300"/>
        </w:tabs>
        <w:snapToGrid w:val="0"/>
        <w:spacing w:line="500" w:lineRule="exact"/>
        <w:ind w:right="480" w:firstLine="570"/>
        <w:jc w:val="right"/>
        <w:rPr>
          <w:rFonts w:ascii="方正仿宋_GBK" w:eastAsia="方正仿宋_GBK"/>
          <w:sz w:val="32"/>
          <w:szCs w:val="32"/>
        </w:rPr>
      </w:pPr>
    </w:p>
    <w:bookmarkEnd w:id="0"/>
    <w:bookmarkEnd w:id="1"/>
    <w:p w14:paraId="26E7760D">
      <w:pPr>
        <w:rPr>
          <w:rFonts w:ascii="方正仿宋_GBK" w:hAnsi="仿宋" w:eastAsia="方正仿宋_GBK"/>
          <w:sz w:val="28"/>
          <w:szCs w:val="28"/>
        </w:rPr>
      </w:pPr>
    </w:p>
    <w:p w14:paraId="765964DE">
      <w:pPr>
        <w:jc w:val="center"/>
        <w:rPr>
          <w:rFonts w:ascii="方正小标宋简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14:paraId="08A583B2">
      <w:pPr>
        <w:spacing w:line="500" w:lineRule="exact"/>
        <w:ind w:firstLine="3480" w:firstLineChars="1450"/>
      </w:pPr>
    </w:p>
    <w:p w14:paraId="3C12B7D9">
      <w:pPr>
        <w:spacing w:line="500" w:lineRule="exact"/>
      </w:pPr>
      <w:r>
        <w:rPr>
          <w:rFonts w:hint="eastAsia"/>
        </w:rPr>
        <w:t xml:space="preserve">甲方：长江师范学院    </w:t>
      </w:r>
    </w:p>
    <w:p w14:paraId="5B762A08">
      <w:pPr>
        <w:spacing w:line="500" w:lineRule="exact"/>
      </w:pPr>
      <w:r>
        <w:rPr>
          <w:rFonts w:hint="eastAsia"/>
        </w:rPr>
        <w:t>乙方：</w:t>
      </w:r>
    </w:p>
    <w:p w14:paraId="07A9D822">
      <w:pPr>
        <w:spacing w:line="500" w:lineRule="exact"/>
      </w:pPr>
      <w:r>
        <w:rPr>
          <w:rFonts w:hint="eastAsia"/>
        </w:rPr>
        <w:t>经甲乙双方协商一致，达成以下购销合同：</w:t>
      </w:r>
    </w:p>
    <w:tbl>
      <w:tblPr>
        <w:tblStyle w:val="59"/>
        <w:tblW w:w="935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701"/>
        <w:gridCol w:w="850"/>
        <w:gridCol w:w="144"/>
        <w:gridCol w:w="849"/>
        <w:gridCol w:w="1134"/>
        <w:gridCol w:w="1417"/>
        <w:gridCol w:w="1134"/>
      </w:tblGrid>
      <w:tr w14:paraId="75823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7" w:type="dxa"/>
            <w:vAlign w:val="center"/>
          </w:tcPr>
          <w:p w14:paraId="3B0C52F3">
            <w:pPr>
              <w:spacing w:line="500" w:lineRule="exact"/>
              <w:jc w:val="center"/>
            </w:pPr>
            <w:r>
              <w:rPr>
                <w:rFonts w:hint="eastAsia"/>
              </w:rPr>
              <w:t>商品名称</w:t>
            </w:r>
          </w:p>
        </w:tc>
        <w:tc>
          <w:tcPr>
            <w:tcW w:w="1701" w:type="dxa"/>
            <w:vAlign w:val="center"/>
          </w:tcPr>
          <w:p w14:paraId="7896746A">
            <w:pPr>
              <w:spacing w:line="500" w:lineRule="exact"/>
              <w:jc w:val="center"/>
            </w:pPr>
            <w:r>
              <w:rPr>
                <w:rFonts w:hint="eastAsia"/>
              </w:rPr>
              <w:t>规格型号</w:t>
            </w:r>
          </w:p>
        </w:tc>
        <w:tc>
          <w:tcPr>
            <w:tcW w:w="850" w:type="dxa"/>
            <w:vAlign w:val="center"/>
          </w:tcPr>
          <w:p w14:paraId="3000AB14">
            <w:pPr>
              <w:spacing w:line="500" w:lineRule="exact"/>
              <w:jc w:val="center"/>
            </w:pPr>
            <w:r>
              <w:rPr>
                <w:rFonts w:hint="eastAsia"/>
              </w:rPr>
              <w:t>数量</w:t>
            </w:r>
          </w:p>
        </w:tc>
        <w:tc>
          <w:tcPr>
            <w:tcW w:w="993" w:type="dxa"/>
            <w:gridSpan w:val="2"/>
            <w:vAlign w:val="center"/>
          </w:tcPr>
          <w:p w14:paraId="3983074D">
            <w:pPr>
              <w:spacing w:line="500" w:lineRule="exact"/>
              <w:jc w:val="center"/>
            </w:pPr>
            <w:r>
              <w:rPr>
                <w:rFonts w:hint="eastAsia"/>
              </w:rPr>
              <w:t>单价</w:t>
            </w:r>
          </w:p>
        </w:tc>
        <w:tc>
          <w:tcPr>
            <w:tcW w:w="1134" w:type="dxa"/>
            <w:vAlign w:val="center"/>
          </w:tcPr>
          <w:p w14:paraId="4880D100">
            <w:pPr>
              <w:spacing w:line="500" w:lineRule="exact"/>
              <w:jc w:val="center"/>
            </w:pPr>
            <w:r>
              <w:rPr>
                <w:rFonts w:hint="eastAsia"/>
              </w:rPr>
              <w:t>合计</w:t>
            </w:r>
          </w:p>
        </w:tc>
        <w:tc>
          <w:tcPr>
            <w:tcW w:w="1417" w:type="dxa"/>
            <w:vAlign w:val="center"/>
          </w:tcPr>
          <w:p w14:paraId="1E1C96A5">
            <w:pPr>
              <w:spacing w:line="500" w:lineRule="exact"/>
              <w:jc w:val="center"/>
            </w:pPr>
            <w:r>
              <w:rPr>
                <w:rFonts w:hint="eastAsia"/>
              </w:rPr>
              <w:t>生产厂家</w:t>
            </w:r>
          </w:p>
        </w:tc>
        <w:tc>
          <w:tcPr>
            <w:tcW w:w="1134" w:type="dxa"/>
            <w:vAlign w:val="center"/>
          </w:tcPr>
          <w:p w14:paraId="31E88E7C">
            <w:pPr>
              <w:spacing w:line="500" w:lineRule="exact"/>
              <w:jc w:val="center"/>
            </w:pPr>
            <w:r>
              <w:rPr>
                <w:rFonts w:hint="eastAsia"/>
              </w:rPr>
              <w:t>质保期</w:t>
            </w:r>
          </w:p>
        </w:tc>
      </w:tr>
      <w:tr w14:paraId="3A453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512508C7">
            <w:pPr>
              <w:spacing w:line="500" w:lineRule="exact"/>
              <w:jc w:val="center"/>
            </w:pPr>
          </w:p>
        </w:tc>
        <w:tc>
          <w:tcPr>
            <w:tcW w:w="1701" w:type="dxa"/>
            <w:vAlign w:val="center"/>
          </w:tcPr>
          <w:p w14:paraId="15F7156F">
            <w:pPr>
              <w:spacing w:line="500" w:lineRule="exact"/>
              <w:jc w:val="center"/>
            </w:pPr>
          </w:p>
        </w:tc>
        <w:tc>
          <w:tcPr>
            <w:tcW w:w="850" w:type="dxa"/>
            <w:vAlign w:val="center"/>
          </w:tcPr>
          <w:p w14:paraId="20EC9ADD">
            <w:pPr>
              <w:spacing w:line="500" w:lineRule="exact"/>
              <w:jc w:val="center"/>
            </w:pPr>
          </w:p>
        </w:tc>
        <w:tc>
          <w:tcPr>
            <w:tcW w:w="993" w:type="dxa"/>
            <w:gridSpan w:val="2"/>
            <w:vAlign w:val="center"/>
          </w:tcPr>
          <w:p w14:paraId="11A6BE48">
            <w:pPr>
              <w:spacing w:line="500" w:lineRule="exact"/>
              <w:jc w:val="center"/>
            </w:pPr>
          </w:p>
        </w:tc>
        <w:tc>
          <w:tcPr>
            <w:tcW w:w="1134" w:type="dxa"/>
            <w:vAlign w:val="center"/>
          </w:tcPr>
          <w:p w14:paraId="689174A5">
            <w:pPr>
              <w:spacing w:line="500" w:lineRule="exact"/>
              <w:jc w:val="center"/>
            </w:pPr>
          </w:p>
        </w:tc>
        <w:tc>
          <w:tcPr>
            <w:tcW w:w="1417" w:type="dxa"/>
            <w:vAlign w:val="center"/>
          </w:tcPr>
          <w:p w14:paraId="0E485B53">
            <w:pPr>
              <w:spacing w:line="500" w:lineRule="exact"/>
              <w:jc w:val="center"/>
            </w:pPr>
          </w:p>
        </w:tc>
        <w:tc>
          <w:tcPr>
            <w:tcW w:w="1134" w:type="dxa"/>
            <w:vAlign w:val="center"/>
          </w:tcPr>
          <w:p w14:paraId="6AA8921F">
            <w:pPr>
              <w:spacing w:line="500" w:lineRule="exact"/>
              <w:jc w:val="center"/>
            </w:pPr>
          </w:p>
        </w:tc>
      </w:tr>
      <w:tr w14:paraId="5B964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3C1B36E8">
            <w:pPr>
              <w:spacing w:line="500" w:lineRule="exact"/>
              <w:jc w:val="center"/>
            </w:pPr>
          </w:p>
        </w:tc>
        <w:tc>
          <w:tcPr>
            <w:tcW w:w="1701" w:type="dxa"/>
            <w:vAlign w:val="center"/>
          </w:tcPr>
          <w:p w14:paraId="74B9787F">
            <w:pPr>
              <w:spacing w:line="500" w:lineRule="exact"/>
              <w:jc w:val="center"/>
            </w:pPr>
          </w:p>
        </w:tc>
        <w:tc>
          <w:tcPr>
            <w:tcW w:w="850" w:type="dxa"/>
            <w:vAlign w:val="center"/>
          </w:tcPr>
          <w:p w14:paraId="42DC5779">
            <w:pPr>
              <w:spacing w:line="500" w:lineRule="exact"/>
              <w:jc w:val="center"/>
            </w:pPr>
          </w:p>
        </w:tc>
        <w:tc>
          <w:tcPr>
            <w:tcW w:w="993" w:type="dxa"/>
            <w:gridSpan w:val="2"/>
            <w:vAlign w:val="center"/>
          </w:tcPr>
          <w:p w14:paraId="4CA85378">
            <w:pPr>
              <w:spacing w:line="500" w:lineRule="exact"/>
              <w:jc w:val="center"/>
            </w:pPr>
          </w:p>
        </w:tc>
        <w:tc>
          <w:tcPr>
            <w:tcW w:w="1134" w:type="dxa"/>
            <w:vAlign w:val="center"/>
          </w:tcPr>
          <w:p w14:paraId="581C4980">
            <w:pPr>
              <w:spacing w:line="500" w:lineRule="exact"/>
              <w:jc w:val="center"/>
            </w:pPr>
          </w:p>
        </w:tc>
        <w:tc>
          <w:tcPr>
            <w:tcW w:w="1417" w:type="dxa"/>
            <w:vAlign w:val="center"/>
          </w:tcPr>
          <w:p w14:paraId="61D62CBE">
            <w:pPr>
              <w:spacing w:line="500" w:lineRule="exact"/>
              <w:jc w:val="center"/>
            </w:pPr>
          </w:p>
        </w:tc>
        <w:tc>
          <w:tcPr>
            <w:tcW w:w="1134" w:type="dxa"/>
            <w:vAlign w:val="center"/>
          </w:tcPr>
          <w:p w14:paraId="5BA741B6">
            <w:pPr>
              <w:spacing w:line="500" w:lineRule="exact"/>
              <w:jc w:val="center"/>
            </w:pPr>
          </w:p>
        </w:tc>
      </w:tr>
      <w:tr w14:paraId="6EA1A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37438C83">
            <w:pPr>
              <w:spacing w:line="500" w:lineRule="exact"/>
              <w:jc w:val="center"/>
            </w:pPr>
          </w:p>
        </w:tc>
        <w:tc>
          <w:tcPr>
            <w:tcW w:w="1701" w:type="dxa"/>
            <w:vAlign w:val="center"/>
          </w:tcPr>
          <w:p w14:paraId="0E0783FF">
            <w:pPr>
              <w:spacing w:line="500" w:lineRule="exact"/>
            </w:pPr>
          </w:p>
        </w:tc>
        <w:tc>
          <w:tcPr>
            <w:tcW w:w="850" w:type="dxa"/>
            <w:vAlign w:val="center"/>
          </w:tcPr>
          <w:p w14:paraId="51ACDA8F">
            <w:pPr>
              <w:spacing w:line="500" w:lineRule="exact"/>
              <w:jc w:val="center"/>
            </w:pPr>
          </w:p>
        </w:tc>
        <w:tc>
          <w:tcPr>
            <w:tcW w:w="993" w:type="dxa"/>
            <w:gridSpan w:val="2"/>
            <w:vAlign w:val="center"/>
          </w:tcPr>
          <w:p w14:paraId="74B40962">
            <w:pPr>
              <w:spacing w:line="500" w:lineRule="exact"/>
              <w:jc w:val="center"/>
            </w:pPr>
          </w:p>
        </w:tc>
        <w:tc>
          <w:tcPr>
            <w:tcW w:w="1134" w:type="dxa"/>
            <w:vAlign w:val="center"/>
          </w:tcPr>
          <w:p w14:paraId="2B95B668">
            <w:pPr>
              <w:spacing w:line="500" w:lineRule="exact"/>
              <w:jc w:val="center"/>
            </w:pPr>
          </w:p>
        </w:tc>
        <w:tc>
          <w:tcPr>
            <w:tcW w:w="1417" w:type="dxa"/>
            <w:vAlign w:val="center"/>
          </w:tcPr>
          <w:p w14:paraId="0D2C5E2D">
            <w:pPr>
              <w:spacing w:line="500" w:lineRule="exact"/>
              <w:jc w:val="center"/>
            </w:pPr>
          </w:p>
        </w:tc>
        <w:tc>
          <w:tcPr>
            <w:tcW w:w="1134" w:type="dxa"/>
            <w:vAlign w:val="center"/>
          </w:tcPr>
          <w:p w14:paraId="5FC9220E">
            <w:pPr>
              <w:spacing w:line="500" w:lineRule="exact"/>
              <w:jc w:val="center"/>
            </w:pPr>
          </w:p>
        </w:tc>
      </w:tr>
      <w:tr w14:paraId="7BF58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4814FFB5">
            <w:pPr>
              <w:spacing w:line="500" w:lineRule="exact"/>
              <w:jc w:val="center"/>
            </w:pPr>
          </w:p>
        </w:tc>
        <w:tc>
          <w:tcPr>
            <w:tcW w:w="1701" w:type="dxa"/>
            <w:vAlign w:val="center"/>
          </w:tcPr>
          <w:p w14:paraId="7C1A2166">
            <w:pPr>
              <w:spacing w:line="500" w:lineRule="exact"/>
              <w:jc w:val="center"/>
            </w:pPr>
          </w:p>
        </w:tc>
        <w:tc>
          <w:tcPr>
            <w:tcW w:w="850" w:type="dxa"/>
            <w:vAlign w:val="center"/>
          </w:tcPr>
          <w:p w14:paraId="66651B37">
            <w:pPr>
              <w:spacing w:line="500" w:lineRule="exact"/>
              <w:jc w:val="center"/>
            </w:pPr>
          </w:p>
        </w:tc>
        <w:tc>
          <w:tcPr>
            <w:tcW w:w="993" w:type="dxa"/>
            <w:gridSpan w:val="2"/>
            <w:vAlign w:val="center"/>
          </w:tcPr>
          <w:p w14:paraId="44C8CC18">
            <w:pPr>
              <w:spacing w:line="500" w:lineRule="exact"/>
              <w:jc w:val="center"/>
            </w:pPr>
          </w:p>
        </w:tc>
        <w:tc>
          <w:tcPr>
            <w:tcW w:w="1134" w:type="dxa"/>
            <w:vAlign w:val="center"/>
          </w:tcPr>
          <w:p w14:paraId="68F2F650">
            <w:pPr>
              <w:spacing w:line="500" w:lineRule="exact"/>
              <w:jc w:val="center"/>
            </w:pPr>
          </w:p>
        </w:tc>
        <w:tc>
          <w:tcPr>
            <w:tcW w:w="1417" w:type="dxa"/>
            <w:vAlign w:val="center"/>
          </w:tcPr>
          <w:p w14:paraId="54FEF05F">
            <w:pPr>
              <w:spacing w:line="500" w:lineRule="exact"/>
              <w:jc w:val="center"/>
            </w:pPr>
          </w:p>
        </w:tc>
        <w:tc>
          <w:tcPr>
            <w:tcW w:w="1134" w:type="dxa"/>
            <w:vAlign w:val="center"/>
          </w:tcPr>
          <w:p w14:paraId="7FF50ABE">
            <w:pPr>
              <w:spacing w:line="500" w:lineRule="exact"/>
              <w:jc w:val="center"/>
            </w:pPr>
          </w:p>
        </w:tc>
      </w:tr>
      <w:tr w14:paraId="3973D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2738A538">
            <w:pPr>
              <w:spacing w:line="500" w:lineRule="exact"/>
              <w:jc w:val="center"/>
            </w:pPr>
          </w:p>
        </w:tc>
        <w:tc>
          <w:tcPr>
            <w:tcW w:w="1701" w:type="dxa"/>
            <w:vAlign w:val="center"/>
          </w:tcPr>
          <w:p w14:paraId="12FEA919">
            <w:pPr>
              <w:spacing w:line="500" w:lineRule="exact"/>
              <w:jc w:val="center"/>
            </w:pPr>
          </w:p>
        </w:tc>
        <w:tc>
          <w:tcPr>
            <w:tcW w:w="850" w:type="dxa"/>
            <w:vAlign w:val="center"/>
          </w:tcPr>
          <w:p w14:paraId="256DE271">
            <w:pPr>
              <w:spacing w:line="500" w:lineRule="exact"/>
              <w:jc w:val="center"/>
            </w:pPr>
          </w:p>
        </w:tc>
        <w:tc>
          <w:tcPr>
            <w:tcW w:w="993" w:type="dxa"/>
            <w:gridSpan w:val="2"/>
            <w:vAlign w:val="center"/>
          </w:tcPr>
          <w:p w14:paraId="48070707">
            <w:pPr>
              <w:spacing w:line="500" w:lineRule="exact"/>
              <w:jc w:val="center"/>
            </w:pPr>
          </w:p>
        </w:tc>
        <w:tc>
          <w:tcPr>
            <w:tcW w:w="1134" w:type="dxa"/>
            <w:vAlign w:val="center"/>
          </w:tcPr>
          <w:p w14:paraId="0F8E9995">
            <w:pPr>
              <w:spacing w:line="500" w:lineRule="exact"/>
              <w:jc w:val="center"/>
            </w:pPr>
          </w:p>
        </w:tc>
        <w:tc>
          <w:tcPr>
            <w:tcW w:w="1417" w:type="dxa"/>
            <w:vAlign w:val="center"/>
          </w:tcPr>
          <w:p w14:paraId="37C37267">
            <w:pPr>
              <w:spacing w:line="500" w:lineRule="exact"/>
              <w:jc w:val="center"/>
            </w:pPr>
          </w:p>
        </w:tc>
        <w:tc>
          <w:tcPr>
            <w:tcW w:w="1134" w:type="dxa"/>
            <w:vAlign w:val="center"/>
          </w:tcPr>
          <w:p w14:paraId="5E0096D3">
            <w:pPr>
              <w:spacing w:line="500" w:lineRule="exact"/>
              <w:jc w:val="center"/>
            </w:pPr>
          </w:p>
        </w:tc>
      </w:tr>
      <w:tr w14:paraId="1EEA8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7513C360">
            <w:pPr>
              <w:spacing w:line="500" w:lineRule="exact"/>
              <w:jc w:val="center"/>
            </w:pPr>
          </w:p>
        </w:tc>
        <w:tc>
          <w:tcPr>
            <w:tcW w:w="1701" w:type="dxa"/>
            <w:vAlign w:val="center"/>
          </w:tcPr>
          <w:p w14:paraId="4A970738">
            <w:pPr>
              <w:spacing w:line="500" w:lineRule="exact"/>
              <w:jc w:val="center"/>
            </w:pPr>
          </w:p>
        </w:tc>
        <w:tc>
          <w:tcPr>
            <w:tcW w:w="850" w:type="dxa"/>
            <w:vAlign w:val="center"/>
          </w:tcPr>
          <w:p w14:paraId="05350589">
            <w:pPr>
              <w:spacing w:line="500" w:lineRule="exact"/>
              <w:jc w:val="center"/>
            </w:pPr>
          </w:p>
        </w:tc>
        <w:tc>
          <w:tcPr>
            <w:tcW w:w="993" w:type="dxa"/>
            <w:gridSpan w:val="2"/>
            <w:vAlign w:val="center"/>
          </w:tcPr>
          <w:p w14:paraId="23F4EC40">
            <w:pPr>
              <w:spacing w:line="500" w:lineRule="exact"/>
              <w:jc w:val="center"/>
            </w:pPr>
          </w:p>
        </w:tc>
        <w:tc>
          <w:tcPr>
            <w:tcW w:w="1134" w:type="dxa"/>
            <w:vAlign w:val="center"/>
          </w:tcPr>
          <w:p w14:paraId="59299050">
            <w:pPr>
              <w:spacing w:line="500" w:lineRule="exact"/>
              <w:jc w:val="center"/>
            </w:pPr>
          </w:p>
        </w:tc>
        <w:tc>
          <w:tcPr>
            <w:tcW w:w="1417" w:type="dxa"/>
            <w:vAlign w:val="center"/>
          </w:tcPr>
          <w:p w14:paraId="39292FE2">
            <w:pPr>
              <w:spacing w:line="500" w:lineRule="exact"/>
              <w:jc w:val="center"/>
            </w:pPr>
          </w:p>
        </w:tc>
        <w:tc>
          <w:tcPr>
            <w:tcW w:w="1134" w:type="dxa"/>
            <w:vAlign w:val="center"/>
          </w:tcPr>
          <w:p w14:paraId="44EB5D01">
            <w:pPr>
              <w:spacing w:line="500" w:lineRule="exact"/>
              <w:jc w:val="center"/>
            </w:pPr>
          </w:p>
        </w:tc>
      </w:tr>
      <w:tr w14:paraId="58DC6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5E947CE0">
            <w:pPr>
              <w:spacing w:line="500" w:lineRule="exact"/>
              <w:ind w:firstLine="480" w:firstLineChars="200"/>
            </w:pPr>
          </w:p>
        </w:tc>
        <w:tc>
          <w:tcPr>
            <w:tcW w:w="1701" w:type="dxa"/>
            <w:vAlign w:val="center"/>
          </w:tcPr>
          <w:p w14:paraId="31BD37A6">
            <w:pPr>
              <w:spacing w:line="500" w:lineRule="exact"/>
              <w:jc w:val="center"/>
            </w:pPr>
          </w:p>
        </w:tc>
        <w:tc>
          <w:tcPr>
            <w:tcW w:w="850" w:type="dxa"/>
            <w:vAlign w:val="center"/>
          </w:tcPr>
          <w:p w14:paraId="5205E61B">
            <w:pPr>
              <w:spacing w:line="500" w:lineRule="exact"/>
              <w:jc w:val="center"/>
            </w:pPr>
          </w:p>
        </w:tc>
        <w:tc>
          <w:tcPr>
            <w:tcW w:w="993" w:type="dxa"/>
            <w:gridSpan w:val="2"/>
            <w:vAlign w:val="center"/>
          </w:tcPr>
          <w:p w14:paraId="4F10D424">
            <w:pPr>
              <w:spacing w:line="500" w:lineRule="exact"/>
              <w:jc w:val="center"/>
            </w:pPr>
          </w:p>
        </w:tc>
        <w:tc>
          <w:tcPr>
            <w:tcW w:w="1134" w:type="dxa"/>
            <w:vAlign w:val="center"/>
          </w:tcPr>
          <w:p w14:paraId="131F73D1">
            <w:pPr>
              <w:spacing w:line="500" w:lineRule="exact"/>
              <w:jc w:val="center"/>
            </w:pPr>
          </w:p>
        </w:tc>
        <w:tc>
          <w:tcPr>
            <w:tcW w:w="1417" w:type="dxa"/>
            <w:vAlign w:val="center"/>
          </w:tcPr>
          <w:p w14:paraId="528D83EA">
            <w:pPr>
              <w:spacing w:line="500" w:lineRule="exact"/>
              <w:jc w:val="center"/>
            </w:pPr>
          </w:p>
        </w:tc>
        <w:tc>
          <w:tcPr>
            <w:tcW w:w="1134" w:type="dxa"/>
            <w:vAlign w:val="center"/>
          </w:tcPr>
          <w:p w14:paraId="0F4B3151">
            <w:pPr>
              <w:spacing w:line="500" w:lineRule="exact"/>
              <w:jc w:val="center"/>
            </w:pPr>
          </w:p>
        </w:tc>
      </w:tr>
      <w:tr w14:paraId="69194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3C8E67AF">
            <w:pPr>
              <w:spacing w:line="500" w:lineRule="exact"/>
              <w:jc w:val="center"/>
            </w:pPr>
            <w:r>
              <w:rPr>
                <w:rFonts w:hint="eastAsia"/>
              </w:rPr>
              <w:t>总计</w:t>
            </w:r>
          </w:p>
        </w:tc>
        <w:tc>
          <w:tcPr>
            <w:tcW w:w="2551" w:type="dxa"/>
            <w:gridSpan w:val="2"/>
            <w:vAlign w:val="center"/>
          </w:tcPr>
          <w:p w14:paraId="45A9C7ED">
            <w:pPr>
              <w:spacing w:line="500" w:lineRule="exact"/>
            </w:pPr>
            <w:r>
              <w:rPr>
                <w:rFonts w:hint="eastAsia"/>
              </w:rPr>
              <w:t>大写：</w:t>
            </w:r>
          </w:p>
        </w:tc>
        <w:tc>
          <w:tcPr>
            <w:tcW w:w="993" w:type="dxa"/>
            <w:gridSpan w:val="2"/>
            <w:vAlign w:val="center"/>
          </w:tcPr>
          <w:p w14:paraId="25D2B7CB">
            <w:pPr>
              <w:spacing w:line="500" w:lineRule="exact"/>
              <w:jc w:val="center"/>
            </w:pPr>
            <w:r>
              <w:rPr>
                <w:rFonts w:hint="eastAsia"/>
              </w:rPr>
              <w:t>小写</w:t>
            </w:r>
          </w:p>
        </w:tc>
        <w:tc>
          <w:tcPr>
            <w:tcW w:w="1134" w:type="dxa"/>
            <w:vAlign w:val="center"/>
          </w:tcPr>
          <w:p w14:paraId="7AC712C9">
            <w:pPr>
              <w:spacing w:line="500" w:lineRule="exact"/>
              <w:jc w:val="center"/>
            </w:pPr>
          </w:p>
        </w:tc>
        <w:tc>
          <w:tcPr>
            <w:tcW w:w="1417" w:type="dxa"/>
            <w:vAlign w:val="center"/>
          </w:tcPr>
          <w:p w14:paraId="61D4D0F0">
            <w:pPr>
              <w:spacing w:line="500" w:lineRule="exact"/>
              <w:jc w:val="center"/>
            </w:pPr>
          </w:p>
        </w:tc>
        <w:tc>
          <w:tcPr>
            <w:tcW w:w="1134" w:type="dxa"/>
            <w:vAlign w:val="center"/>
          </w:tcPr>
          <w:p w14:paraId="0A985F15">
            <w:pPr>
              <w:spacing w:line="500" w:lineRule="exact"/>
              <w:jc w:val="center"/>
            </w:pPr>
          </w:p>
        </w:tc>
      </w:tr>
      <w:tr w14:paraId="59692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14:paraId="207B3C29">
            <w:pPr>
              <w:spacing w:line="500" w:lineRule="exact"/>
            </w:pPr>
            <w:r>
              <w:rPr>
                <w:rFonts w:hint="eastAsia"/>
              </w:rPr>
              <w:t>合计人民币（小写）：</w:t>
            </w:r>
          </w:p>
        </w:tc>
      </w:tr>
      <w:tr w14:paraId="63212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14:paraId="28E3EEE8">
            <w:pPr>
              <w:spacing w:line="500" w:lineRule="exact"/>
            </w:pPr>
            <w:r>
              <w:rPr>
                <w:rFonts w:hint="eastAsia"/>
              </w:rPr>
              <w:t>合计人民币（大写）：</w:t>
            </w:r>
          </w:p>
        </w:tc>
      </w:tr>
      <w:tr w14:paraId="32AEE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56" w:type="dxa"/>
            <w:gridSpan w:val="8"/>
          </w:tcPr>
          <w:p w14:paraId="7BAF2E6E">
            <w:pPr>
              <w:spacing w:line="500" w:lineRule="exact"/>
            </w:pPr>
            <w:r>
              <w:rPr>
                <w:rFonts w:hint="eastAsia"/>
              </w:rPr>
              <w:t>一、质量要求和技术标准。乙方提供的商品必须是全新的，应完全符合国家有关技术标准，乙方的质量保证及售后服务承诺如下：</w:t>
            </w:r>
          </w:p>
          <w:p w14:paraId="11CB91F0">
            <w:pPr>
              <w:spacing w:line="500" w:lineRule="exact"/>
            </w:pPr>
            <w:r>
              <w:rPr>
                <w:rFonts w:hint="eastAsia"/>
              </w:rPr>
              <w:t>1.质保期限：</w:t>
            </w:r>
            <w:r>
              <w:rPr>
                <w:rFonts w:hint="eastAsia"/>
                <w:lang w:val="en-US" w:eastAsia="zh-CN"/>
              </w:rPr>
              <w:t>壹</w:t>
            </w:r>
            <w:r>
              <w:rPr>
                <w:rFonts w:hint="eastAsia"/>
              </w:rPr>
              <w:t>年。</w:t>
            </w:r>
          </w:p>
          <w:p w14:paraId="347BC79C">
            <w:pPr>
              <w:spacing w:line="500" w:lineRule="exact"/>
              <w:rPr>
                <w:rFonts w:hint="default" w:eastAsia="宋体"/>
                <w:lang w:val="en-US" w:eastAsia="zh-CN"/>
              </w:rPr>
            </w:pPr>
            <w:r>
              <w:rPr>
                <w:rFonts w:hint="eastAsia"/>
              </w:rPr>
              <w:t>2.保修范围：</w:t>
            </w:r>
            <w:r>
              <w:rPr>
                <w:rFonts w:hint="eastAsia"/>
                <w:lang w:val="en-US" w:eastAsia="zh-CN"/>
              </w:rPr>
              <w:t>窗帘滑轨、挂钩等相关配件，软包维修。</w:t>
            </w:r>
          </w:p>
          <w:p w14:paraId="0B594E41">
            <w:pPr>
              <w:spacing w:line="500" w:lineRule="exact"/>
            </w:pPr>
            <w:r>
              <w:rPr>
                <w:rFonts w:hint="eastAsia"/>
              </w:rPr>
              <w:t>3.服务措施：</w:t>
            </w:r>
            <w:r>
              <w:rPr>
                <w:rFonts w:hint="eastAsia"/>
                <w:lang w:val="en-US" w:eastAsia="zh-CN"/>
              </w:rPr>
              <w:t>24小时内</w:t>
            </w:r>
            <w:r>
              <w:rPr>
                <w:rFonts w:hint="eastAsia"/>
              </w:rPr>
              <w:t>上门服务。</w:t>
            </w:r>
          </w:p>
          <w:p w14:paraId="146C6D61">
            <w:pPr>
              <w:spacing w:line="500" w:lineRule="exact"/>
            </w:pPr>
            <w:r>
              <w:rPr>
                <w:rFonts w:hint="eastAsia"/>
              </w:rPr>
              <w:t>4.质保期后服务：</w:t>
            </w:r>
            <w:r>
              <w:rPr>
                <w:rFonts w:hint="eastAsia"/>
                <w:lang w:val="en-US" w:eastAsia="zh-CN"/>
              </w:rPr>
              <w:t>按相关法律法规执行</w:t>
            </w:r>
            <w:r>
              <w:rPr>
                <w:rFonts w:hint="eastAsia"/>
              </w:rPr>
              <w:t>。</w:t>
            </w:r>
          </w:p>
        </w:tc>
      </w:tr>
      <w:tr w14:paraId="5A04A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9356" w:type="dxa"/>
            <w:gridSpan w:val="8"/>
          </w:tcPr>
          <w:p w14:paraId="67CE451B">
            <w:pPr>
              <w:spacing w:line="500" w:lineRule="exact"/>
            </w:pPr>
            <w:r>
              <w:rPr>
                <w:rFonts w:hint="eastAsia"/>
              </w:rPr>
              <w:t>二、随机备品、附件、工具数量及供应方法：</w:t>
            </w:r>
          </w:p>
          <w:p w14:paraId="06E7A399">
            <w:pPr>
              <w:spacing w:line="500" w:lineRule="exact"/>
            </w:pPr>
            <w:r>
              <w:rPr>
                <w:rFonts w:hint="eastAsia"/>
              </w:rPr>
              <w:t xml:space="preserve">    见装箱单。</w:t>
            </w:r>
          </w:p>
        </w:tc>
      </w:tr>
      <w:tr w14:paraId="5A7D6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56" w:type="dxa"/>
            <w:gridSpan w:val="8"/>
          </w:tcPr>
          <w:p w14:paraId="4B1C649E">
            <w:pPr>
              <w:spacing w:line="240" w:lineRule="atLeast"/>
              <w:rPr>
                <w:rFonts w:cs="Arial"/>
              </w:rPr>
            </w:pPr>
            <w:r>
              <w:rPr>
                <w:rFonts w:hint="eastAsia" w:cs="Arial"/>
              </w:rPr>
              <w:t>三、交货要求</w:t>
            </w:r>
          </w:p>
          <w:p w14:paraId="7AF7FD1E">
            <w:pPr>
              <w:spacing w:line="500" w:lineRule="exact"/>
              <w:rPr>
                <w:rFonts w:cs="Arial"/>
              </w:rPr>
            </w:pPr>
            <w:r>
              <w:rPr>
                <w:rFonts w:hint="eastAsia" w:cs="Arial"/>
              </w:rPr>
              <w:t xml:space="preserve">1、交货时间：合同签订后 </w:t>
            </w:r>
            <w:r>
              <w:rPr>
                <w:rFonts w:hint="eastAsia" w:cs="Arial"/>
                <w:lang w:val="en-US" w:eastAsia="zh-CN"/>
              </w:rPr>
              <w:t>5</w:t>
            </w:r>
            <w:r>
              <w:rPr>
                <w:rFonts w:hint="eastAsia" w:cs="Arial"/>
              </w:rPr>
              <w:t>日完成供货。</w:t>
            </w:r>
          </w:p>
          <w:p w14:paraId="773DD1F3">
            <w:pPr>
              <w:spacing w:line="500" w:lineRule="exact"/>
              <w:rPr>
                <w:rFonts w:cs="Arial"/>
              </w:rPr>
            </w:pPr>
            <w:r>
              <w:rPr>
                <w:rFonts w:hint="eastAsia" w:cs="Arial"/>
              </w:rPr>
              <w:t>2、交货地点：采购人指定地点。</w:t>
            </w:r>
          </w:p>
          <w:p w14:paraId="296DB58D">
            <w:pPr>
              <w:spacing w:line="500" w:lineRule="exact"/>
              <w:rPr>
                <w:rFonts w:cs="Arial"/>
              </w:rPr>
            </w:pPr>
            <w:r>
              <w:rPr>
                <w:rFonts w:hint="eastAsia" w:cs="Arial"/>
              </w:rPr>
              <w:t>3、垃圾处理：由供应商负责包装垃圾的清运。</w:t>
            </w:r>
          </w:p>
        </w:tc>
      </w:tr>
      <w:tr w14:paraId="52E5C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56" w:type="dxa"/>
            <w:gridSpan w:val="8"/>
          </w:tcPr>
          <w:p w14:paraId="1E7539F8">
            <w:pPr>
              <w:spacing w:line="500" w:lineRule="exact"/>
            </w:pPr>
            <w:r>
              <w:rPr>
                <w:rFonts w:hint="eastAsia"/>
              </w:rPr>
              <w:t>四、验收标准、方法：</w:t>
            </w:r>
          </w:p>
          <w:p w14:paraId="0BB103C6">
            <w:pPr>
              <w:spacing w:line="500" w:lineRule="exact"/>
            </w:pPr>
            <w:r>
              <w:rPr>
                <w:rFonts w:hint="eastAsia"/>
              </w:rPr>
              <w:t>按出厂清单清点物品，完成安装调试并运行正常，双方确认签字。</w:t>
            </w:r>
          </w:p>
        </w:tc>
      </w:tr>
      <w:tr w14:paraId="67D49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9356" w:type="dxa"/>
            <w:gridSpan w:val="8"/>
          </w:tcPr>
          <w:p w14:paraId="3C6052C0">
            <w:pPr>
              <w:spacing w:line="500" w:lineRule="exact"/>
            </w:pPr>
            <w:r>
              <w:rPr>
                <w:rFonts w:hint="eastAsia"/>
              </w:rPr>
              <w:t>五、付款方式：</w:t>
            </w:r>
          </w:p>
          <w:p w14:paraId="193150BF">
            <w:pPr>
              <w:pStyle w:val="33"/>
              <w:spacing w:line="500" w:lineRule="exact"/>
              <w:ind w:firstLine="480" w:firstLineChars="200"/>
              <w:rPr>
                <w:rFonts w:ascii="宋体" w:hAnsi="宋体"/>
                <w:sz w:val="24"/>
              </w:rPr>
            </w:pPr>
            <w:r>
              <w:rPr>
                <w:rFonts w:hint="eastAsia" w:ascii="宋体" w:hAnsi="宋体"/>
                <w:sz w:val="24"/>
              </w:rPr>
              <w:t>验收合格后，一次性支付。</w:t>
            </w:r>
          </w:p>
        </w:tc>
      </w:tr>
      <w:tr w14:paraId="0E12B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14:paraId="32915854">
            <w:pPr>
              <w:spacing w:line="500" w:lineRule="exact"/>
            </w:pPr>
            <w:r>
              <w:rPr>
                <w:rFonts w:hint="eastAsia"/>
              </w:rPr>
              <w:t>六、违约责任：</w:t>
            </w:r>
          </w:p>
          <w:p w14:paraId="1138BDE0">
            <w:pPr>
              <w:spacing w:line="500" w:lineRule="exact"/>
            </w:pPr>
            <w:r>
              <w:rPr>
                <w:rFonts w:hint="eastAsia"/>
              </w:rPr>
              <w:t>按《合同法》、《政府采购法》执行，或按双方约定。</w:t>
            </w:r>
          </w:p>
        </w:tc>
      </w:tr>
      <w:tr w14:paraId="610A2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56" w:type="dxa"/>
            <w:gridSpan w:val="8"/>
          </w:tcPr>
          <w:p w14:paraId="4D1DBB1D">
            <w:pPr>
              <w:spacing w:line="500" w:lineRule="exact"/>
            </w:pPr>
            <w:r>
              <w:rPr>
                <w:rFonts w:hint="eastAsia"/>
              </w:rPr>
              <w:t>七、其他约定事项：</w:t>
            </w:r>
          </w:p>
          <w:p w14:paraId="06FE67DC">
            <w:pPr>
              <w:tabs>
                <w:tab w:val="left" w:pos="360"/>
              </w:tabs>
              <w:spacing w:line="500" w:lineRule="exact"/>
              <w:ind w:left="240" w:leftChars="100"/>
            </w:pPr>
            <w:r>
              <w:rPr>
                <w:rFonts w:hint="eastAsia"/>
              </w:rPr>
              <w:t>1.甲方的相关采购资料和乙方的报价资料以及承诺是本合同不可分割的部分。</w:t>
            </w:r>
          </w:p>
          <w:p w14:paraId="306CAE38">
            <w:pPr>
              <w:tabs>
                <w:tab w:val="left" w:pos="360"/>
              </w:tabs>
              <w:spacing w:line="500" w:lineRule="exact"/>
              <w:ind w:firstLine="120" w:firstLineChars="50"/>
            </w:pPr>
            <w:r>
              <w:rPr>
                <w:rFonts w:hint="eastAsia"/>
              </w:rPr>
              <w:t>2.本合同如发生争议由双方协商解决，协商不成向需方所在人民法院提请诉讼。</w:t>
            </w:r>
          </w:p>
          <w:p w14:paraId="7F1B0D14">
            <w:pPr>
              <w:tabs>
                <w:tab w:val="left" w:pos="360"/>
              </w:tabs>
              <w:spacing w:line="500" w:lineRule="exact"/>
              <w:ind w:firstLine="120" w:firstLineChars="50"/>
            </w:pPr>
            <w:r>
              <w:rPr>
                <w:rFonts w:hint="eastAsia"/>
              </w:rPr>
              <w:t>3.本合同一式四份， 甲方三份，乙方二份，具同等法律效力。</w:t>
            </w:r>
          </w:p>
          <w:p w14:paraId="6FFC6BDD">
            <w:pPr>
              <w:tabs>
                <w:tab w:val="left" w:pos="360"/>
              </w:tabs>
              <w:spacing w:line="500" w:lineRule="exact"/>
              <w:ind w:firstLine="120" w:firstLineChars="50"/>
            </w:pPr>
            <w:r>
              <w:rPr>
                <w:rFonts w:hint="eastAsia"/>
              </w:rPr>
              <w:t>4.其他：在拆、挂窗帘的过程中，高空作业的安全事宜由乙方自行负责，一切事故与甲方无关。</w:t>
            </w:r>
          </w:p>
        </w:tc>
      </w:tr>
      <w:tr w14:paraId="51FAD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2" w:type="dxa"/>
            <w:gridSpan w:val="4"/>
          </w:tcPr>
          <w:p w14:paraId="3B740949">
            <w:pPr>
              <w:spacing w:line="500" w:lineRule="exact"/>
            </w:pPr>
            <w:r>
              <w:rPr>
                <w:rFonts w:hint="eastAsia"/>
              </w:rPr>
              <w:t>甲方：</w:t>
            </w:r>
          </w:p>
          <w:p w14:paraId="4973C1B3">
            <w:pPr>
              <w:spacing w:line="500" w:lineRule="exact"/>
            </w:pPr>
            <w:r>
              <w:rPr>
                <w:rFonts w:hint="eastAsia"/>
              </w:rPr>
              <w:t>地址：</w:t>
            </w:r>
          </w:p>
          <w:p w14:paraId="124B6F44">
            <w:pPr>
              <w:spacing w:line="500" w:lineRule="exact"/>
            </w:pPr>
            <w:r>
              <w:rPr>
                <w:rFonts w:hint="eastAsia"/>
              </w:rPr>
              <w:t>电话：</w:t>
            </w:r>
          </w:p>
          <w:p w14:paraId="56710188">
            <w:pPr>
              <w:spacing w:line="500" w:lineRule="exact"/>
            </w:pPr>
          </w:p>
          <w:p w14:paraId="5225444B">
            <w:pPr>
              <w:spacing w:line="500" w:lineRule="exact"/>
            </w:pPr>
          </w:p>
          <w:p w14:paraId="43DCF8A4">
            <w:pPr>
              <w:spacing w:line="500" w:lineRule="exact"/>
            </w:pPr>
          </w:p>
          <w:p w14:paraId="0BFE9159">
            <w:pPr>
              <w:spacing w:line="500" w:lineRule="exact"/>
            </w:pPr>
            <w:r>
              <w:rPr>
                <w:rFonts w:hint="eastAsia"/>
              </w:rPr>
              <w:t>授权代表：</w:t>
            </w:r>
          </w:p>
        </w:tc>
        <w:tc>
          <w:tcPr>
            <w:tcW w:w="4534" w:type="dxa"/>
            <w:gridSpan w:val="4"/>
          </w:tcPr>
          <w:p w14:paraId="610FAB96">
            <w:pPr>
              <w:spacing w:line="500" w:lineRule="exact"/>
            </w:pPr>
            <w:r>
              <w:rPr>
                <w:rFonts w:hint="eastAsia"/>
              </w:rPr>
              <w:t>乙方：</w:t>
            </w:r>
          </w:p>
          <w:p w14:paraId="5517ACAB">
            <w:pPr>
              <w:spacing w:line="500" w:lineRule="exact"/>
            </w:pPr>
            <w:r>
              <w:rPr>
                <w:rFonts w:hint="eastAsia"/>
              </w:rPr>
              <w:t>地址：</w:t>
            </w:r>
          </w:p>
          <w:p w14:paraId="663F8222">
            <w:pPr>
              <w:spacing w:line="500" w:lineRule="exact"/>
            </w:pPr>
            <w:r>
              <w:rPr>
                <w:rFonts w:hint="eastAsia"/>
              </w:rPr>
              <w:t>电话：</w:t>
            </w:r>
          </w:p>
          <w:p w14:paraId="7A3B884E">
            <w:pPr>
              <w:spacing w:line="500" w:lineRule="exact"/>
            </w:pPr>
            <w:r>
              <w:rPr>
                <w:rFonts w:hint="eastAsia"/>
              </w:rPr>
              <w:t>传真：</w:t>
            </w:r>
          </w:p>
          <w:p w14:paraId="4024E572">
            <w:pPr>
              <w:spacing w:line="500" w:lineRule="exact"/>
            </w:pPr>
            <w:r>
              <w:rPr>
                <w:rFonts w:hint="eastAsia"/>
              </w:rPr>
              <w:t>开户银行：</w:t>
            </w:r>
          </w:p>
          <w:p w14:paraId="30FE0055">
            <w:pPr>
              <w:spacing w:line="500" w:lineRule="exact"/>
            </w:pPr>
            <w:r>
              <w:rPr>
                <w:rFonts w:hint="eastAsia"/>
              </w:rPr>
              <w:t>账号：</w:t>
            </w:r>
          </w:p>
          <w:p w14:paraId="7190765C">
            <w:pPr>
              <w:spacing w:line="500" w:lineRule="exact"/>
            </w:pPr>
            <w:r>
              <w:rPr>
                <w:rFonts w:hint="eastAsia"/>
              </w:rPr>
              <w:t>授权代表：</w:t>
            </w:r>
          </w:p>
        </w:tc>
      </w:tr>
      <w:tr w14:paraId="27C6E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56" w:type="dxa"/>
            <w:gridSpan w:val="8"/>
          </w:tcPr>
          <w:p w14:paraId="1CDAF83B">
            <w:pPr>
              <w:spacing w:line="500" w:lineRule="exact"/>
            </w:pPr>
            <w:r>
              <w:rPr>
                <w:rFonts w:hint="eastAsia"/>
              </w:rPr>
              <w:t>备注：此表为模板，合同内容按实际情况填写</w:t>
            </w:r>
          </w:p>
        </w:tc>
      </w:tr>
    </w:tbl>
    <w:p w14:paraId="4368EE00">
      <w:pPr>
        <w:spacing w:line="500" w:lineRule="exact"/>
        <w:rPr>
          <w:rFonts w:ascii="方正仿宋_GBK" w:hAnsi="仿宋" w:eastAsia="方正仿宋_GBK"/>
          <w:sz w:val="28"/>
          <w:szCs w:val="28"/>
        </w:rPr>
      </w:pPr>
      <w:r>
        <w:rPr>
          <w:rFonts w:hint="eastAsia"/>
        </w:rPr>
        <w:t xml:space="preserve">签约时间：         年 </w:t>
      </w:r>
      <w:r>
        <w:t xml:space="preserve">  </w:t>
      </w:r>
      <w:r>
        <w:rPr>
          <w:rFonts w:hint="eastAsia"/>
        </w:rPr>
        <w:t xml:space="preserve">月 </w:t>
      </w:r>
      <w:r>
        <w:t xml:space="preserve">  </w:t>
      </w:r>
      <w:r>
        <w:rPr>
          <w:rFonts w:hint="eastAsia"/>
        </w:rPr>
        <w:t xml:space="preserve">日     </w:t>
      </w:r>
      <w:r>
        <w:t xml:space="preserve">             </w:t>
      </w:r>
      <w:r>
        <w:rPr>
          <w:rFonts w:hint="eastAsia"/>
        </w:rPr>
        <w:t>签约地点：长江师范学院</w:t>
      </w:r>
    </w:p>
    <w:sectPr>
      <w:footerReference r:id="rId3" w:type="default"/>
      <w:pgSz w:w="11907" w:h="16840"/>
      <w:pgMar w:top="2098" w:right="1474" w:bottom="1985" w:left="1588" w:header="964" w:footer="992" w:gutter="0"/>
      <w:pgNumType w:fmt="numberInDash"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Abe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681B">
    <w:pPr>
      <w:pStyle w:val="36"/>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68A5"/>
    <w:multiLevelType w:val="multilevel"/>
    <w:tmpl w:val="E85F68A5"/>
    <w:lvl w:ilvl="0" w:tentative="0">
      <w:start w:val="1"/>
      <w:numFmt w:val="decimal"/>
      <w:pStyle w:val="288"/>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C3C17DA"/>
    <w:multiLevelType w:val="singleLevel"/>
    <w:tmpl w:val="EC3C17DA"/>
    <w:lvl w:ilvl="0" w:tentative="0">
      <w:start w:val="1"/>
      <w:numFmt w:val="chineseCounting"/>
      <w:pStyle w:val="13"/>
      <w:suff w:val="nothing"/>
      <w:lvlText w:val="%1、"/>
      <w:lvlJc w:val="left"/>
      <w:rPr>
        <w:rFonts w:hint="eastAsia"/>
      </w:rPr>
    </w:lvl>
  </w:abstractNum>
  <w:abstractNum w:abstractNumId="2">
    <w:nsid w:val="05117D14"/>
    <w:multiLevelType w:val="multilevel"/>
    <w:tmpl w:val="05117D14"/>
    <w:lvl w:ilvl="0" w:tentative="0">
      <w:start w:val="1"/>
      <w:numFmt w:val="chineseCounting"/>
      <w:pStyle w:val="25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263F75C7"/>
    <w:multiLevelType w:val="multilevel"/>
    <w:tmpl w:val="263F75C7"/>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6EF5B05"/>
    <w:multiLevelType w:val="multilevel"/>
    <w:tmpl w:val="26EF5B05"/>
    <w:lvl w:ilvl="0" w:tentative="0">
      <w:start w:val="1"/>
      <w:numFmt w:val="decimal"/>
      <w:pStyle w:val="24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8EEBFEB"/>
    <w:multiLevelType w:val="singleLevel"/>
    <w:tmpl w:val="28EEBFEB"/>
    <w:lvl w:ilvl="0" w:tentative="0">
      <w:start w:val="1"/>
      <w:numFmt w:val="decimal"/>
      <w:pStyle w:val="14"/>
      <w:lvlText w:val="(%1)"/>
      <w:lvlJc w:val="left"/>
      <w:pPr>
        <w:ind w:left="425" w:hanging="425"/>
      </w:pPr>
      <w:rPr>
        <w:rFonts w:hint="default"/>
      </w:rPr>
    </w:lvl>
  </w:abstractNum>
  <w:abstractNum w:abstractNumId="6">
    <w:nsid w:val="321E6152"/>
    <w:multiLevelType w:val="multilevel"/>
    <w:tmpl w:val="321E6152"/>
    <w:lvl w:ilvl="0" w:tentative="0">
      <w:start w:val="1"/>
      <w:numFmt w:val="upperLetter"/>
      <w:pStyle w:val="215"/>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09FE502"/>
    <w:multiLevelType w:val="multilevel"/>
    <w:tmpl w:val="409FE502"/>
    <w:lvl w:ilvl="0" w:tentative="0">
      <w:start w:val="1"/>
      <w:numFmt w:val="chineseCounting"/>
      <w:suff w:val="nothing"/>
      <w:lvlText w:val="%1、"/>
      <w:lvlJc w:val="left"/>
      <w:pPr>
        <w:ind w:left="0" w:firstLine="0"/>
      </w:pPr>
      <w:rPr>
        <w:rFonts w:hint="eastAsia"/>
      </w:rPr>
    </w:lvl>
    <w:lvl w:ilvl="1" w:tentative="0">
      <w:start w:val="1"/>
      <w:numFmt w:val="chineseCounting"/>
      <w:pStyle w:val="25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49F572BE"/>
    <w:multiLevelType w:val="multilevel"/>
    <w:tmpl w:val="49F572BE"/>
    <w:lvl w:ilvl="0" w:tentative="0">
      <w:start w:val="2"/>
      <w:numFmt w:val="japaneseCounting"/>
      <w:pStyle w:val="179"/>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5510075C"/>
    <w:multiLevelType w:val="multilevel"/>
    <w:tmpl w:val="5510075C"/>
    <w:lvl w:ilvl="0" w:tentative="0">
      <w:start w:val="1"/>
      <w:numFmt w:val="japaneseCounting"/>
      <w:pStyle w:val="217"/>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684A2A4E"/>
    <w:multiLevelType w:val="multilevel"/>
    <w:tmpl w:val="684A2A4E"/>
    <w:lvl w:ilvl="0" w:tentative="0">
      <w:start w:val="1"/>
      <w:numFmt w:val="upperLetter"/>
      <w:pStyle w:val="212"/>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B7547E5"/>
    <w:multiLevelType w:val="multilevel"/>
    <w:tmpl w:val="6B7547E5"/>
    <w:lvl w:ilvl="0" w:tentative="0">
      <w:start w:val="1"/>
      <w:numFmt w:val="upperLetter"/>
      <w:pStyle w:val="289"/>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pStyle w:val="186"/>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6E42373A"/>
    <w:multiLevelType w:val="multilevel"/>
    <w:tmpl w:val="6E42373A"/>
    <w:lvl w:ilvl="0" w:tentative="0">
      <w:start w:val="1"/>
      <w:numFmt w:val="decimal"/>
      <w:pStyle w:val="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0D0344"/>
    <w:multiLevelType w:val="multilevel"/>
    <w:tmpl w:val="700D0344"/>
    <w:lvl w:ilvl="0" w:tentative="0">
      <w:start w:val="1"/>
      <w:numFmt w:val="japaneseCounting"/>
      <w:pStyle w:val="172"/>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F535BA"/>
    <w:multiLevelType w:val="singleLevel"/>
    <w:tmpl w:val="75F535BA"/>
    <w:lvl w:ilvl="0" w:tentative="0">
      <w:start w:val="2"/>
      <w:numFmt w:val="chineseCounting"/>
      <w:pStyle w:val="22"/>
      <w:suff w:val="nothing"/>
      <w:lvlText w:val="%1、"/>
      <w:lvlJc w:val="left"/>
      <w:rPr>
        <w:rFonts w:hint="eastAsia"/>
      </w:rPr>
    </w:lvl>
  </w:abstractNum>
  <w:abstractNum w:abstractNumId="15">
    <w:nsid w:val="7CEE192E"/>
    <w:multiLevelType w:val="multilevel"/>
    <w:tmpl w:val="7CEE192E"/>
    <w:lvl w:ilvl="0" w:tentative="0">
      <w:start w:val="1"/>
      <w:numFmt w:val="decimal"/>
      <w:pStyle w:val="22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5"/>
  </w:num>
  <w:num w:numId="4">
    <w:abstractNumId w:val="14"/>
  </w:num>
  <w:num w:numId="5">
    <w:abstractNumId w:val="12"/>
  </w:num>
  <w:num w:numId="6">
    <w:abstractNumId w:val="13"/>
  </w:num>
  <w:num w:numId="7">
    <w:abstractNumId w:val="8"/>
  </w:num>
  <w:num w:numId="8">
    <w:abstractNumId w:val="11"/>
  </w:num>
  <w:num w:numId="9">
    <w:abstractNumId w:val="10"/>
  </w:num>
  <w:num w:numId="10">
    <w:abstractNumId w:val="6"/>
  </w:num>
  <w:num w:numId="11">
    <w:abstractNumId w:val="9"/>
  </w:num>
  <w:num w:numId="12">
    <w:abstractNumId w:val="15"/>
  </w:num>
  <w:num w:numId="13">
    <w:abstractNumId w:val="4"/>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WQxYThkZjVjOTMyZjc5OWY1MjRiZWFhYTUzMjAifQ=="/>
  </w:docVars>
  <w:rsids>
    <w:rsidRoot w:val="00AF445F"/>
    <w:rsid w:val="00005604"/>
    <w:rsid w:val="000058B6"/>
    <w:rsid w:val="00006F09"/>
    <w:rsid w:val="00007217"/>
    <w:rsid w:val="000110EF"/>
    <w:rsid w:val="00012358"/>
    <w:rsid w:val="00014763"/>
    <w:rsid w:val="000172BC"/>
    <w:rsid w:val="00017786"/>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90F1E"/>
    <w:rsid w:val="000912A1"/>
    <w:rsid w:val="0009188E"/>
    <w:rsid w:val="0009317A"/>
    <w:rsid w:val="00093ADE"/>
    <w:rsid w:val="000948B5"/>
    <w:rsid w:val="00094BF9"/>
    <w:rsid w:val="00096E20"/>
    <w:rsid w:val="000A055A"/>
    <w:rsid w:val="000A0FE2"/>
    <w:rsid w:val="000A250A"/>
    <w:rsid w:val="000A3DBB"/>
    <w:rsid w:val="000A3E23"/>
    <w:rsid w:val="000A4355"/>
    <w:rsid w:val="000A6A80"/>
    <w:rsid w:val="000A7F43"/>
    <w:rsid w:val="000B1ED0"/>
    <w:rsid w:val="000B4B33"/>
    <w:rsid w:val="000B67CE"/>
    <w:rsid w:val="000B6B65"/>
    <w:rsid w:val="000C1E61"/>
    <w:rsid w:val="000C3733"/>
    <w:rsid w:val="000C3797"/>
    <w:rsid w:val="000C3E86"/>
    <w:rsid w:val="000D1F7F"/>
    <w:rsid w:val="000E237A"/>
    <w:rsid w:val="000E3354"/>
    <w:rsid w:val="000E3859"/>
    <w:rsid w:val="000E4AEB"/>
    <w:rsid w:val="000E5AC9"/>
    <w:rsid w:val="000E5AEC"/>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44AC"/>
    <w:rsid w:val="001D4963"/>
    <w:rsid w:val="001D4BA9"/>
    <w:rsid w:val="001D51E1"/>
    <w:rsid w:val="001D5618"/>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2387"/>
    <w:rsid w:val="00213FD7"/>
    <w:rsid w:val="00216289"/>
    <w:rsid w:val="00216915"/>
    <w:rsid w:val="00217330"/>
    <w:rsid w:val="002179D4"/>
    <w:rsid w:val="002233E6"/>
    <w:rsid w:val="00224E99"/>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72B61"/>
    <w:rsid w:val="0027319E"/>
    <w:rsid w:val="00275079"/>
    <w:rsid w:val="002756C8"/>
    <w:rsid w:val="00276899"/>
    <w:rsid w:val="0028377A"/>
    <w:rsid w:val="00284C4E"/>
    <w:rsid w:val="002853DE"/>
    <w:rsid w:val="002862F9"/>
    <w:rsid w:val="0028705F"/>
    <w:rsid w:val="00287E22"/>
    <w:rsid w:val="0029157F"/>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5A5D"/>
    <w:rsid w:val="002C6102"/>
    <w:rsid w:val="002C77D9"/>
    <w:rsid w:val="002D12DA"/>
    <w:rsid w:val="002D1E14"/>
    <w:rsid w:val="002D2A6F"/>
    <w:rsid w:val="002D3643"/>
    <w:rsid w:val="002D74A7"/>
    <w:rsid w:val="002D76B8"/>
    <w:rsid w:val="002E1007"/>
    <w:rsid w:val="002E14D8"/>
    <w:rsid w:val="002E42CD"/>
    <w:rsid w:val="002E52C6"/>
    <w:rsid w:val="002E5B21"/>
    <w:rsid w:val="002E61D4"/>
    <w:rsid w:val="002E7500"/>
    <w:rsid w:val="002E7B3F"/>
    <w:rsid w:val="002F0E56"/>
    <w:rsid w:val="002F211C"/>
    <w:rsid w:val="002F3C68"/>
    <w:rsid w:val="002F3E46"/>
    <w:rsid w:val="002F5A57"/>
    <w:rsid w:val="002F7758"/>
    <w:rsid w:val="002F7946"/>
    <w:rsid w:val="00303C96"/>
    <w:rsid w:val="00305F0E"/>
    <w:rsid w:val="0031128D"/>
    <w:rsid w:val="0031255B"/>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2409"/>
    <w:rsid w:val="0034366F"/>
    <w:rsid w:val="00343F7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07C3"/>
    <w:rsid w:val="004213D7"/>
    <w:rsid w:val="0042227F"/>
    <w:rsid w:val="00430F17"/>
    <w:rsid w:val="00432699"/>
    <w:rsid w:val="00432906"/>
    <w:rsid w:val="00432A9D"/>
    <w:rsid w:val="004369E3"/>
    <w:rsid w:val="004370BF"/>
    <w:rsid w:val="00441066"/>
    <w:rsid w:val="004419F1"/>
    <w:rsid w:val="0044570A"/>
    <w:rsid w:val="0044679C"/>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42"/>
    <w:rsid w:val="005454B1"/>
    <w:rsid w:val="00550506"/>
    <w:rsid w:val="00551043"/>
    <w:rsid w:val="00552ABA"/>
    <w:rsid w:val="00555E6A"/>
    <w:rsid w:val="005564D2"/>
    <w:rsid w:val="00556F74"/>
    <w:rsid w:val="005612EC"/>
    <w:rsid w:val="0056366E"/>
    <w:rsid w:val="00565E84"/>
    <w:rsid w:val="00566BA3"/>
    <w:rsid w:val="00567410"/>
    <w:rsid w:val="00567568"/>
    <w:rsid w:val="00567FDC"/>
    <w:rsid w:val="00567FE6"/>
    <w:rsid w:val="00570A11"/>
    <w:rsid w:val="005714C2"/>
    <w:rsid w:val="00577BB7"/>
    <w:rsid w:val="00580181"/>
    <w:rsid w:val="00580324"/>
    <w:rsid w:val="005817A6"/>
    <w:rsid w:val="00581B01"/>
    <w:rsid w:val="00581ED5"/>
    <w:rsid w:val="00582C0E"/>
    <w:rsid w:val="00583714"/>
    <w:rsid w:val="005859B8"/>
    <w:rsid w:val="00585DD4"/>
    <w:rsid w:val="005873C0"/>
    <w:rsid w:val="005917F0"/>
    <w:rsid w:val="00593F28"/>
    <w:rsid w:val="005944B0"/>
    <w:rsid w:val="00594C48"/>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E0028"/>
    <w:rsid w:val="006E057D"/>
    <w:rsid w:val="006E1190"/>
    <w:rsid w:val="006E37AD"/>
    <w:rsid w:val="006E50BA"/>
    <w:rsid w:val="006E57F6"/>
    <w:rsid w:val="006E6C6A"/>
    <w:rsid w:val="006F02DB"/>
    <w:rsid w:val="006F06DF"/>
    <w:rsid w:val="006F0E89"/>
    <w:rsid w:val="006F1C3E"/>
    <w:rsid w:val="006F3A75"/>
    <w:rsid w:val="006F3C98"/>
    <w:rsid w:val="006F5D80"/>
    <w:rsid w:val="006F69F8"/>
    <w:rsid w:val="00700449"/>
    <w:rsid w:val="00706177"/>
    <w:rsid w:val="00706824"/>
    <w:rsid w:val="00706919"/>
    <w:rsid w:val="007079C5"/>
    <w:rsid w:val="007108BD"/>
    <w:rsid w:val="00710EFC"/>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27204"/>
    <w:rsid w:val="00730A14"/>
    <w:rsid w:val="00733925"/>
    <w:rsid w:val="0073481C"/>
    <w:rsid w:val="007356B8"/>
    <w:rsid w:val="00735739"/>
    <w:rsid w:val="007364C0"/>
    <w:rsid w:val="00743A89"/>
    <w:rsid w:val="00744837"/>
    <w:rsid w:val="00751089"/>
    <w:rsid w:val="0075111E"/>
    <w:rsid w:val="0075174F"/>
    <w:rsid w:val="007555E4"/>
    <w:rsid w:val="0075710F"/>
    <w:rsid w:val="007576A3"/>
    <w:rsid w:val="00760DD3"/>
    <w:rsid w:val="00762734"/>
    <w:rsid w:val="00763494"/>
    <w:rsid w:val="007651E5"/>
    <w:rsid w:val="00766803"/>
    <w:rsid w:val="00767B5A"/>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6A63"/>
    <w:rsid w:val="007A7DE0"/>
    <w:rsid w:val="007B000D"/>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40DF"/>
    <w:rsid w:val="007D68BC"/>
    <w:rsid w:val="007D764F"/>
    <w:rsid w:val="007E426F"/>
    <w:rsid w:val="007E6D3D"/>
    <w:rsid w:val="007F0558"/>
    <w:rsid w:val="007F0D0A"/>
    <w:rsid w:val="007F357F"/>
    <w:rsid w:val="007F3874"/>
    <w:rsid w:val="007F6361"/>
    <w:rsid w:val="007F6582"/>
    <w:rsid w:val="007F7127"/>
    <w:rsid w:val="007F7E9E"/>
    <w:rsid w:val="0081354B"/>
    <w:rsid w:val="00814382"/>
    <w:rsid w:val="00815616"/>
    <w:rsid w:val="00815D66"/>
    <w:rsid w:val="00815E98"/>
    <w:rsid w:val="00816CD6"/>
    <w:rsid w:val="00820C72"/>
    <w:rsid w:val="00822DCC"/>
    <w:rsid w:val="00824B5F"/>
    <w:rsid w:val="008356E9"/>
    <w:rsid w:val="00835DF5"/>
    <w:rsid w:val="0084301E"/>
    <w:rsid w:val="0084661C"/>
    <w:rsid w:val="00850AA0"/>
    <w:rsid w:val="00850F0D"/>
    <w:rsid w:val="00851596"/>
    <w:rsid w:val="0086223D"/>
    <w:rsid w:val="00863C4F"/>
    <w:rsid w:val="0086427C"/>
    <w:rsid w:val="00864380"/>
    <w:rsid w:val="0086477F"/>
    <w:rsid w:val="00866D00"/>
    <w:rsid w:val="00871C1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45A"/>
    <w:rsid w:val="009458A6"/>
    <w:rsid w:val="00947139"/>
    <w:rsid w:val="00947507"/>
    <w:rsid w:val="00951F1D"/>
    <w:rsid w:val="0095269C"/>
    <w:rsid w:val="009527E5"/>
    <w:rsid w:val="00960590"/>
    <w:rsid w:val="00961D71"/>
    <w:rsid w:val="00962BB0"/>
    <w:rsid w:val="00963C53"/>
    <w:rsid w:val="00965F6F"/>
    <w:rsid w:val="00970860"/>
    <w:rsid w:val="0097380B"/>
    <w:rsid w:val="00973E85"/>
    <w:rsid w:val="00975091"/>
    <w:rsid w:val="009758A8"/>
    <w:rsid w:val="00975BC2"/>
    <w:rsid w:val="0098214B"/>
    <w:rsid w:val="00982308"/>
    <w:rsid w:val="00982C5B"/>
    <w:rsid w:val="0098369A"/>
    <w:rsid w:val="00986B07"/>
    <w:rsid w:val="00986C77"/>
    <w:rsid w:val="009871C9"/>
    <w:rsid w:val="0099709C"/>
    <w:rsid w:val="009A0FDE"/>
    <w:rsid w:val="009A1A74"/>
    <w:rsid w:val="009A3E82"/>
    <w:rsid w:val="009A495A"/>
    <w:rsid w:val="009A4BF5"/>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04DAC"/>
    <w:rsid w:val="00A05147"/>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40E7D"/>
    <w:rsid w:val="00A410CC"/>
    <w:rsid w:val="00A4188C"/>
    <w:rsid w:val="00A42790"/>
    <w:rsid w:val="00A42DFE"/>
    <w:rsid w:val="00A430F9"/>
    <w:rsid w:val="00A43636"/>
    <w:rsid w:val="00A45B7D"/>
    <w:rsid w:val="00A47DC5"/>
    <w:rsid w:val="00A5198E"/>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655A"/>
    <w:rsid w:val="00B46B17"/>
    <w:rsid w:val="00B5172A"/>
    <w:rsid w:val="00B522AB"/>
    <w:rsid w:val="00B53C0A"/>
    <w:rsid w:val="00B62290"/>
    <w:rsid w:val="00B63AC4"/>
    <w:rsid w:val="00B63CFE"/>
    <w:rsid w:val="00B660E9"/>
    <w:rsid w:val="00B66213"/>
    <w:rsid w:val="00B67755"/>
    <w:rsid w:val="00B72710"/>
    <w:rsid w:val="00B764A0"/>
    <w:rsid w:val="00B801D1"/>
    <w:rsid w:val="00B80C82"/>
    <w:rsid w:val="00B8232E"/>
    <w:rsid w:val="00B87683"/>
    <w:rsid w:val="00B91060"/>
    <w:rsid w:val="00B92820"/>
    <w:rsid w:val="00B92E59"/>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406D"/>
    <w:rsid w:val="00BF4970"/>
    <w:rsid w:val="00C005FC"/>
    <w:rsid w:val="00C00F89"/>
    <w:rsid w:val="00C0134F"/>
    <w:rsid w:val="00C0193E"/>
    <w:rsid w:val="00C01DD9"/>
    <w:rsid w:val="00C02E07"/>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79B7"/>
    <w:rsid w:val="00C70C31"/>
    <w:rsid w:val="00C71251"/>
    <w:rsid w:val="00C71263"/>
    <w:rsid w:val="00C71AB6"/>
    <w:rsid w:val="00C75F67"/>
    <w:rsid w:val="00C821A7"/>
    <w:rsid w:val="00C846D8"/>
    <w:rsid w:val="00C847C4"/>
    <w:rsid w:val="00C8752C"/>
    <w:rsid w:val="00C94C68"/>
    <w:rsid w:val="00C95208"/>
    <w:rsid w:val="00CA0B3B"/>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14C"/>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1A7"/>
    <w:rsid w:val="00CD420B"/>
    <w:rsid w:val="00CD657E"/>
    <w:rsid w:val="00CD7B57"/>
    <w:rsid w:val="00CE01F0"/>
    <w:rsid w:val="00CE1A4D"/>
    <w:rsid w:val="00CE1D09"/>
    <w:rsid w:val="00CE2632"/>
    <w:rsid w:val="00CE2E56"/>
    <w:rsid w:val="00CE4218"/>
    <w:rsid w:val="00CE4452"/>
    <w:rsid w:val="00CE5037"/>
    <w:rsid w:val="00CE52BA"/>
    <w:rsid w:val="00CE65FD"/>
    <w:rsid w:val="00CE7A6F"/>
    <w:rsid w:val="00CF1530"/>
    <w:rsid w:val="00CF4AA3"/>
    <w:rsid w:val="00CF5BE3"/>
    <w:rsid w:val="00CF6EE8"/>
    <w:rsid w:val="00D03C7F"/>
    <w:rsid w:val="00D03CDA"/>
    <w:rsid w:val="00D03D9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03E5"/>
    <w:rsid w:val="00D57AC8"/>
    <w:rsid w:val="00D6048B"/>
    <w:rsid w:val="00D61239"/>
    <w:rsid w:val="00D62AD0"/>
    <w:rsid w:val="00D65700"/>
    <w:rsid w:val="00D669E7"/>
    <w:rsid w:val="00D70637"/>
    <w:rsid w:val="00D7066A"/>
    <w:rsid w:val="00D7138F"/>
    <w:rsid w:val="00D73161"/>
    <w:rsid w:val="00D755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240D"/>
    <w:rsid w:val="00DC3D07"/>
    <w:rsid w:val="00DC63CE"/>
    <w:rsid w:val="00DC6B62"/>
    <w:rsid w:val="00DC7C50"/>
    <w:rsid w:val="00DC7D0F"/>
    <w:rsid w:val="00DD19F3"/>
    <w:rsid w:val="00DD35C6"/>
    <w:rsid w:val="00DD6B08"/>
    <w:rsid w:val="00DD6DB2"/>
    <w:rsid w:val="00DD71CA"/>
    <w:rsid w:val="00DE2AB2"/>
    <w:rsid w:val="00DE464F"/>
    <w:rsid w:val="00DE5A27"/>
    <w:rsid w:val="00DE6979"/>
    <w:rsid w:val="00DF07C7"/>
    <w:rsid w:val="00DF3E9F"/>
    <w:rsid w:val="00DF4051"/>
    <w:rsid w:val="00DF6F37"/>
    <w:rsid w:val="00DF73CE"/>
    <w:rsid w:val="00DF796C"/>
    <w:rsid w:val="00E00431"/>
    <w:rsid w:val="00E00B69"/>
    <w:rsid w:val="00E037BC"/>
    <w:rsid w:val="00E04220"/>
    <w:rsid w:val="00E04AEB"/>
    <w:rsid w:val="00E06A7B"/>
    <w:rsid w:val="00E109C8"/>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783"/>
    <w:rsid w:val="00E74F66"/>
    <w:rsid w:val="00E76C9F"/>
    <w:rsid w:val="00E77B7C"/>
    <w:rsid w:val="00E86F48"/>
    <w:rsid w:val="00E8743F"/>
    <w:rsid w:val="00E87E0B"/>
    <w:rsid w:val="00E90874"/>
    <w:rsid w:val="00E91356"/>
    <w:rsid w:val="00E913B0"/>
    <w:rsid w:val="00E91D0C"/>
    <w:rsid w:val="00E9356E"/>
    <w:rsid w:val="00E93820"/>
    <w:rsid w:val="00E9438A"/>
    <w:rsid w:val="00E94AA5"/>
    <w:rsid w:val="00E95454"/>
    <w:rsid w:val="00E97644"/>
    <w:rsid w:val="00E97D18"/>
    <w:rsid w:val="00EA0C22"/>
    <w:rsid w:val="00EA1928"/>
    <w:rsid w:val="00EA23B1"/>
    <w:rsid w:val="00EA2604"/>
    <w:rsid w:val="00EA28C0"/>
    <w:rsid w:val="00EA4867"/>
    <w:rsid w:val="00EA50DE"/>
    <w:rsid w:val="00EA6B6C"/>
    <w:rsid w:val="00EA7E6A"/>
    <w:rsid w:val="00EB063F"/>
    <w:rsid w:val="00EB43B8"/>
    <w:rsid w:val="00EB57B1"/>
    <w:rsid w:val="00EB5B69"/>
    <w:rsid w:val="00EB60AF"/>
    <w:rsid w:val="00EC0DB8"/>
    <w:rsid w:val="00EC16C4"/>
    <w:rsid w:val="00EC3583"/>
    <w:rsid w:val="00EC3694"/>
    <w:rsid w:val="00EC5116"/>
    <w:rsid w:val="00EC537B"/>
    <w:rsid w:val="00ED03A7"/>
    <w:rsid w:val="00ED0C40"/>
    <w:rsid w:val="00ED25EF"/>
    <w:rsid w:val="00EE1731"/>
    <w:rsid w:val="00EE1C48"/>
    <w:rsid w:val="00EE3A4C"/>
    <w:rsid w:val="00EF31B6"/>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173C"/>
    <w:rsid w:val="00F3263C"/>
    <w:rsid w:val="00F34BD3"/>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C7542"/>
    <w:rsid w:val="00FD0644"/>
    <w:rsid w:val="00FD1028"/>
    <w:rsid w:val="00FD2BA0"/>
    <w:rsid w:val="00FD51D8"/>
    <w:rsid w:val="00FD5BF2"/>
    <w:rsid w:val="00FD7271"/>
    <w:rsid w:val="00FE2FCE"/>
    <w:rsid w:val="00FE63DD"/>
    <w:rsid w:val="00FE718C"/>
    <w:rsid w:val="00FE78E9"/>
    <w:rsid w:val="00FF13A5"/>
    <w:rsid w:val="00FF21CB"/>
    <w:rsid w:val="00FF663F"/>
    <w:rsid w:val="00FF7579"/>
    <w:rsid w:val="09512952"/>
    <w:rsid w:val="0A446AC4"/>
    <w:rsid w:val="0B4D11C1"/>
    <w:rsid w:val="13083F3C"/>
    <w:rsid w:val="27521013"/>
    <w:rsid w:val="34721C47"/>
    <w:rsid w:val="37A57EA5"/>
    <w:rsid w:val="3C0B5CD2"/>
    <w:rsid w:val="3ECB0A72"/>
    <w:rsid w:val="41CB2D93"/>
    <w:rsid w:val="49C24868"/>
    <w:rsid w:val="4D631311"/>
    <w:rsid w:val="55B20EED"/>
    <w:rsid w:val="5A6863A0"/>
    <w:rsid w:val="5A823354"/>
    <w:rsid w:val="5E1D1D75"/>
    <w:rsid w:val="67B34FEB"/>
    <w:rsid w:val="7B7555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4"/>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82"/>
    <w:unhideWhenUsed/>
    <w:qFormat/>
    <w:uiPriority w:val="9"/>
    <w:pPr>
      <w:keepNext/>
      <w:keepLines/>
      <w:widowControl w:val="0"/>
      <w:numPr>
        <w:ilvl w:val="1"/>
        <w:numId w:val="1"/>
      </w:numPr>
      <w:spacing w:before="260" w:after="260" w:line="413" w:lineRule="auto"/>
      <w:jc w:val="both"/>
      <w:outlineLvl w:val="1"/>
    </w:pPr>
    <w:rPr>
      <w:rFonts w:ascii="Arial" w:hAnsi="Arial" w:eastAsia="黑体" w:cstheme="minorBidi"/>
      <w:b/>
      <w:kern w:val="2"/>
      <w:sz w:val="32"/>
      <w:szCs w:val="22"/>
    </w:rPr>
  </w:style>
  <w:style w:type="paragraph" w:styleId="4">
    <w:name w:val="heading 3"/>
    <w:basedOn w:val="1"/>
    <w:next w:val="1"/>
    <w:link w:val="75"/>
    <w:unhideWhenUsed/>
    <w:qFormat/>
    <w:uiPriority w:val="9"/>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5">
    <w:name w:val="heading 4"/>
    <w:basedOn w:val="1"/>
    <w:next w:val="1"/>
    <w:link w:val="76"/>
    <w:unhideWhenUsed/>
    <w:qFormat/>
    <w:uiPriority w:val="9"/>
    <w:pPr>
      <w:keepNext/>
      <w:keepLines/>
      <w:widowControl w:val="0"/>
      <w:spacing w:before="280" w:after="290" w:line="372" w:lineRule="auto"/>
      <w:ind w:firstLine="402"/>
      <w:jc w:val="both"/>
      <w:outlineLvl w:val="3"/>
    </w:pPr>
    <w:rPr>
      <w:rFonts w:ascii="Arial" w:hAnsi="Arial" w:eastAsia="黑体" w:cs="Times New Roman"/>
      <w:b/>
      <w:kern w:val="2"/>
      <w:sz w:val="28"/>
      <w:szCs w:val="20"/>
    </w:rPr>
  </w:style>
  <w:style w:type="paragraph" w:styleId="6">
    <w:name w:val="heading 5"/>
    <w:basedOn w:val="1"/>
    <w:next w:val="1"/>
    <w:link w:val="77"/>
    <w:unhideWhenUsed/>
    <w:qFormat/>
    <w:uiPriority w:val="9"/>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7">
    <w:name w:val="heading 6"/>
    <w:basedOn w:val="1"/>
    <w:next w:val="1"/>
    <w:link w:val="78"/>
    <w:unhideWhenUsed/>
    <w:qFormat/>
    <w:uiPriority w:val="9"/>
    <w:pPr>
      <w:keepNext/>
      <w:keepLines/>
      <w:widowControl w:val="0"/>
      <w:spacing w:before="240" w:after="64" w:line="317" w:lineRule="auto"/>
      <w:ind w:firstLine="402"/>
      <w:jc w:val="both"/>
      <w:outlineLvl w:val="5"/>
    </w:pPr>
    <w:rPr>
      <w:rFonts w:ascii="Arial" w:hAnsi="Arial" w:eastAsia="黑体" w:cs="Times New Roman"/>
      <w:b/>
      <w:kern w:val="2"/>
      <w:szCs w:val="20"/>
    </w:rPr>
  </w:style>
  <w:style w:type="paragraph" w:styleId="8">
    <w:name w:val="heading 7"/>
    <w:basedOn w:val="1"/>
    <w:next w:val="1"/>
    <w:link w:val="79"/>
    <w:unhideWhenUsed/>
    <w:qFormat/>
    <w:uiPriority w:val="9"/>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9">
    <w:name w:val="heading 8"/>
    <w:basedOn w:val="1"/>
    <w:next w:val="1"/>
    <w:link w:val="80"/>
    <w:unhideWhenUsed/>
    <w:qFormat/>
    <w:uiPriority w:val="9"/>
    <w:pPr>
      <w:keepNext/>
      <w:keepLines/>
      <w:widowControl w:val="0"/>
      <w:spacing w:before="240" w:after="64" w:line="317" w:lineRule="auto"/>
      <w:ind w:firstLine="402"/>
      <w:jc w:val="both"/>
      <w:outlineLvl w:val="7"/>
    </w:pPr>
    <w:rPr>
      <w:rFonts w:ascii="Arial" w:hAnsi="Arial" w:eastAsia="黑体" w:cs="Times New Roman"/>
      <w:kern w:val="2"/>
      <w:szCs w:val="20"/>
    </w:rPr>
  </w:style>
  <w:style w:type="paragraph" w:styleId="10">
    <w:name w:val="heading 9"/>
    <w:basedOn w:val="1"/>
    <w:next w:val="1"/>
    <w:link w:val="81"/>
    <w:unhideWhenUsed/>
    <w:qFormat/>
    <w:uiPriority w:val="9"/>
    <w:pPr>
      <w:keepNext/>
      <w:keepLines/>
      <w:widowControl w:val="0"/>
      <w:spacing w:before="240" w:after="64" w:line="317" w:lineRule="auto"/>
      <w:ind w:firstLine="402"/>
      <w:jc w:val="both"/>
      <w:outlineLvl w:val="8"/>
    </w:pPr>
    <w:rPr>
      <w:rFonts w:ascii="Arial" w:hAnsi="Arial" w:eastAsia="黑体" w:cs="Times New Roman"/>
      <w:kern w:val="2"/>
      <w:sz w:val="21"/>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spacing w:line="360" w:lineRule="auto"/>
      <w:ind w:left="100" w:leftChars="400" w:hanging="200" w:hangingChars="200"/>
      <w:jc w:val="both"/>
    </w:pPr>
    <w:rPr>
      <w:rFonts w:ascii="Times New Roman" w:hAnsi="Times New Roman" w:cs="Times New Roman"/>
      <w:kern w:val="2"/>
      <w:szCs w:val="20"/>
    </w:rPr>
  </w:style>
  <w:style w:type="paragraph" w:styleId="12">
    <w:name w:val="toc 7"/>
    <w:basedOn w:val="1"/>
    <w:next w:val="1"/>
    <w:qFormat/>
    <w:uiPriority w:val="0"/>
    <w:pPr>
      <w:widowControl w:val="0"/>
      <w:ind w:left="2520" w:leftChars="1200"/>
      <w:jc w:val="both"/>
    </w:pPr>
    <w:rPr>
      <w:rFonts w:ascii="Times New Roman" w:hAnsi="Times New Roman" w:cs="Times New Roman"/>
      <w:kern w:val="2"/>
      <w:sz w:val="28"/>
      <w:szCs w:val="20"/>
    </w:rPr>
  </w:style>
  <w:style w:type="paragraph" w:styleId="13">
    <w:name w:val="List Number 2"/>
    <w:basedOn w:val="1"/>
    <w:qFormat/>
    <w:uiPriority w:val="0"/>
    <w:pPr>
      <w:widowControl w:val="0"/>
      <w:numPr>
        <w:ilvl w:val="0"/>
        <w:numId w:val="2"/>
      </w:numPr>
      <w:tabs>
        <w:tab w:val="left" w:pos="780"/>
      </w:tabs>
      <w:spacing w:line="360" w:lineRule="auto"/>
      <w:jc w:val="both"/>
    </w:pPr>
    <w:rPr>
      <w:rFonts w:ascii="Times New Roman" w:hAnsi="Times New Roman" w:cs="Times New Roman"/>
      <w:kern w:val="2"/>
      <w:szCs w:val="20"/>
    </w:rPr>
  </w:style>
  <w:style w:type="paragraph" w:styleId="14">
    <w:name w:val="List Bullet 4"/>
    <w:basedOn w:val="1"/>
    <w:qFormat/>
    <w:uiPriority w:val="0"/>
    <w:pPr>
      <w:numPr>
        <w:ilvl w:val="0"/>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15">
    <w:name w:val="Normal Indent"/>
    <w:basedOn w:val="1"/>
    <w:link w:val="98"/>
    <w:qFormat/>
    <w:uiPriority w:val="0"/>
    <w:pPr>
      <w:widowControl w:val="0"/>
      <w:adjustRightInd w:val="0"/>
      <w:snapToGrid w:val="0"/>
      <w:spacing w:line="360" w:lineRule="auto"/>
      <w:ind w:firstLine="420"/>
      <w:jc w:val="both"/>
    </w:pPr>
    <w:rPr>
      <w:rFonts w:ascii="Times New Roman" w:hAnsi="Times New Roman" w:cs="Times New Roman"/>
      <w:kern w:val="2"/>
      <w:szCs w:val="20"/>
    </w:rPr>
  </w:style>
  <w:style w:type="paragraph" w:styleId="16">
    <w:name w:val="caption"/>
    <w:basedOn w:val="1"/>
    <w:next w:val="1"/>
    <w:qFormat/>
    <w:uiPriority w:val="0"/>
    <w:pPr>
      <w:tabs>
        <w:tab w:val="left" w:pos="1134"/>
      </w:tabs>
      <w:adjustRightInd w:val="0"/>
      <w:snapToGrid w:val="0"/>
      <w:spacing w:line="280" w:lineRule="atLeast"/>
    </w:pPr>
    <w:rPr>
      <w:rFonts w:ascii="Times New Roman" w:hAnsi="Times New Roman" w:eastAsia="PMingLiU" w:cs="Times New Roman"/>
      <w:b/>
      <w:szCs w:val="20"/>
      <w:lang w:eastAsia="zh-TW"/>
    </w:rPr>
  </w:style>
  <w:style w:type="paragraph" w:styleId="17">
    <w:name w:val="Document Map"/>
    <w:basedOn w:val="1"/>
    <w:link w:val="100"/>
    <w:qFormat/>
    <w:uiPriority w:val="99"/>
    <w:pPr>
      <w:widowControl w:val="0"/>
      <w:shd w:val="clear" w:color="auto" w:fill="000080"/>
      <w:jc w:val="both"/>
    </w:pPr>
    <w:rPr>
      <w:rFonts w:ascii="Times New Roman" w:hAnsi="Times New Roman" w:cs="Times New Roman"/>
      <w:kern w:val="2"/>
      <w:sz w:val="28"/>
      <w:szCs w:val="20"/>
    </w:rPr>
  </w:style>
  <w:style w:type="paragraph" w:styleId="18">
    <w:name w:val="toa heading"/>
    <w:basedOn w:val="1"/>
    <w:next w:val="1"/>
    <w:qFormat/>
    <w:uiPriority w:val="0"/>
    <w:pPr>
      <w:widowControl w:val="0"/>
      <w:spacing w:before="120"/>
      <w:jc w:val="both"/>
    </w:pPr>
    <w:rPr>
      <w:rFonts w:ascii="Arial" w:hAnsi="Arial" w:cs="Times New Roman"/>
      <w:kern w:val="2"/>
      <w:szCs w:val="20"/>
    </w:rPr>
  </w:style>
  <w:style w:type="paragraph" w:styleId="19">
    <w:name w:val="annotation text"/>
    <w:basedOn w:val="1"/>
    <w:link w:val="102"/>
    <w:qFormat/>
    <w:uiPriority w:val="99"/>
    <w:pPr>
      <w:tabs>
        <w:tab w:val="left" w:pos="1134"/>
      </w:tabs>
      <w:adjustRightInd w:val="0"/>
      <w:snapToGrid w:val="0"/>
      <w:spacing w:line="280" w:lineRule="atLeast"/>
    </w:pPr>
    <w:rPr>
      <w:rFonts w:ascii="Times New Roman" w:hAnsi="Times New Roman" w:eastAsia="PMingLiU" w:cs="Times New Roman"/>
      <w:szCs w:val="20"/>
      <w:lang w:eastAsia="zh-TW"/>
    </w:rPr>
  </w:style>
  <w:style w:type="paragraph" w:styleId="20">
    <w:name w:val="Salutation"/>
    <w:basedOn w:val="1"/>
    <w:next w:val="1"/>
    <w:link w:val="104"/>
    <w:qFormat/>
    <w:uiPriority w:val="0"/>
    <w:pPr>
      <w:widowControl w:val="0"/>
      <w:jc w:val="both"/>
    </w:pPr>
    <w:rPr>
      <w:rFonts w:ascii="仿宋_GB2312" w:hAnsi="Times New Roman" w:eastAsia="仿宋_GB2312" w:cs="Times New Roman"/>
      <w:kern w:val="2"/>
      <w:sz w:val="32"/>
      <w:szCs w:val="32"/>
    </w:rPr>
  </w:style>
  <w:style w:type="paragraph" w:styleId="21">
    <w:name w:val="Body Text 3"/>
    <w:basedOn w:val="1"/>
    <w:link w:val="105"/>
    <w:qFormat/>
    <w:uiPriority w:val="0"/>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22">
    <w:name w:val="List Bullet 3"/>
    <w:basedOn w:val="1"/>
    <w:qFormat/>
    <w:uiPriority w:val="0"/>
    <w:pPr>
      <w:widowControl w:val="0"/>
      <w:numPr>
        <w:ilvl w:val="0"/>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23">
    <w:name w:val="Body Text"/>
    <w:basedOn w:val="1"/>
    <w:link w:val="106"/>
    <w:qFormat/>
    <w:uiPriority w:val="99"/>
    <w:pPr>
      <w:widowControl w:val="0"/>
      <w:jc w:val="both"/>
    </w:pPr>
    <w:rPr>
      <w:rFonts w:ascii="仿宋_GB2312" w:hAnsi="Times New Roman" w:eastAsia="仿宋_GB2312" w:cs="Times New Roman"/>
      <w:kern w:val="2"/>
      <w:sz w:val="32"/>
      <w:szCs w:val="20"/>
    </w:rPr>
  </w:style>
  <w:style w:type="paragraph" w:styleId="24">
    <w:name w:val="Body Text Indent"/>
    <w:basedOn w:val="1"/>
    <w:link w:val="108"/>
    <w:qFormat/>
    <w:uiPriority w:val="0"/>
    <w:pPr>
      <w:widowControl w:val="0"/>
      <w:spacing w:line="700" w:lineRule="exact"/>
      <w:ind w:left="960"/>
      <w:jc w:val="both"/>
    </w:pPr>
    <w:rPr>
      <w:rFonts w:ascii="Times New Roman" w:hAnsi="Times New Roman" w:cs="Times New Roman"/>
      <w:kern w:val="2"/>
      <w:sz w:val="44"/>
      <w:szCs w:val="20"/>
    </w:rPr>
  </w:style>
  <w:style w:type="paragraph" w:styleId="25">
    <w:name w:val="List Number 3"/>
    <w:basedOn w:val="1"/>
    <w:qFormat/>
    <w:uiPriority w:val="0"/>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6">
    <w:name w:val="List 2"/>
    <w:basedOn w:val="1"/>
    <w:qFormat/>
    <w:uiPriority w:val="0"/>
    <w:pPr>
      <w:widowControl w:val="0"/>
      <w:adjustRightInd w:val="0"/>
      <w:snapToGrid w:val="0"/>
      <w:spacing w:line="360" w:lineRule="auto"/>
      <w:ind w:left="100" w:leftChars="200" w:hanging="200" w:hangingChars="200"/>
      <w:jc w:val="both"/>
    </w:pPr>
    <w:rPr>
      <w:rFonts w:ascii="Times New Roman" w:hAnsi="Times New Roman" w:cs="Times New Roman"/>
      <w:kern w:val="2"/>
      <w:szCs w:val="20"/>
    </w:rPr>
  </w:style>
  <w:style w:type="paragraph" w:styleId="27">
    <w:name w:val="List Continue"/>
    <w:basedOn w:val="1"/>
    <w:qFormat/>
    <w:uiPriority w:val="0"/>
    <w:pPr>
      <w:widowControl w:val="0"/>
      <w:adjustRightInd w:val="0"/>
      <w:snapToGrid w:val="0"/>
      <w:spacing w:after="120" w:line="360" w:lineRule="auto"/>
      <w:ind w:left="420" w:leftChars="200"/>
      <w:jc w:val="both"/>
    </w:pPr>
    <w:rPr>
      <w:rFonts w:ascii="Times New Roman" w:hAnsi="Times New Roman" w:cs="Times New Roman"/>
      <w:kern w:val="2"/>
      <w:szCs w:val="20"/>
    </w:rPr>
  </w:style>
  <w:style w:type="paragraph" w:styleId="28">
    <w:name w:val="List Bullet 2"/>
    <w:basedOn w:val="1"/>
    <w:qFormat/>
    <w:uiPriority w:val="0"/>
    <w:pPr>
      <w:widowControl w:val="0"/>
      <w:numPr>
        <w:ilvl w:val="0"/>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29">
    <w:name w:val="toc 5"/>
    <w:basedOn w:val="1"/>
    <w:next w:val="1"/>
    <w:qFormat/>
    <w:uiPriority w:val="0"/>
    <w:pPr>
      <w:widowControl w:val="0"/>
      <w:ind w:left="1680" w:leftChars="800"/>
      <w:jc w:val="both"/>
    </w:pPr>
    <w:rPr>
      <w:rFonts w:ascii="Times New Roman" w:hAnsi="Times New Roman" w:cs="Times New Roman"/>
      <w:kern w:val="2"/>
      <w:sz w:val="28"/>
      <w:szCs w:val="20"/>
    </w:rPr>
  </w:style>
  <w:style w:type="paragraph" w:styleId="30">
    <w:name w:val="toc 3"/>
    <w:basedOn w:val="1"/>
    <w:next w:val="1"/>
    <w:qFormat/>
    <w:uiPriority w:val="0"/>
    <w:pPr>
      <w:widowControl w:val="0"/>
      <w:ind w:left="840" w:leftChars="400"/>
      <w:jc w:val="both"/>
    </w:pPr>
    <w:rPr>
      <w:rFonts w:ascii="Times New Roman" w:hAnsi="Times New Roman" w:cs="Times New Roman"/>
      <w:kern w:val="2"/>
      <w:sz w:val="28"/>
      <w:szCs w:val="20"/>
    </w:rPr>
  </w:style>
  <w:style w:type="paragraph" w:styleId="31">
    <w:name w:val="Plain Text"/>
    <w:basedOn w:val="1"/>
    <w:link w:val="70"/>
    <w:qFormat/>
    <w:uiPriority w:val="0"/>
    <w:pPr>
      <w:widowControl w:val="0"/>
      <w:adjustRightInd w:val="0"/>
      <w:snapToGrid w:val="0"/>
      <w:spacing w:line="360" w:lineRule="auto"/>
      <w:jc w:val="both"/>
    </w:pPr>
    <w:rPr>
      <w:rFonts w:hAnsi="Courier New" w:cs="Times New Roman"/>
      <w:kern w:val="2"/>
      <w:sz w:val="21"/>
      <w:szCs w:val="20"/>
    </w:rPr>
  </w:style>
  <w:style w:type="paragraph" w:styleId="32">
    <w:name w:val="toc 8"/>
    <w:basedOn w:val="1"/>
    <w:next w:val="1"/>
    <w:qFormat/>
    <w:uiPriority w:val="0"/>
    <w:pPr>
      <w:widowControl w:val="0"/>
      <w:ind w:left="2940" w:leftChars="1400"/>
      <w:jc w:val="both"/>
    </w:pPr>
    <w:rPr>
      <w:rFonts w:ascii="Times New Roman" w:hAnsi="Times New Roman" w:cs="Times New Roman"/>
      <w:kern w:val="2"/>
      <w:sz w:val="28"/>
      <w:szCs w:val="20"/>
    </w:rPr>
  </w:style>
  <w:style w:type="paragraph" w:styleId="33">
    <w:name w:val="Date"/>
    <w:basedOn w:val="1"/>
    <w:next w:val="1"/>
    <w:link w:val="111"/>
    <w:qFormat/>
    <w:uiPriority w:val="0"/>
    <w:pPr>
      <w:widowControl w:val="0"/>
      <w:jc w:val="both"/>
    </w:pPr>
    <w:rPr>
      <w:rFonts w:ascii="Times New Roman" w:hAnsi="Times New Roman" w:cs="Times New Roman"/>
      <w:kern w:val="2"/>
      <w:sz w:val="28"/>
      <w:szCs w:val="20"/>
    </w:rPr>
  </w:style>
  <w:style w:type="paragraph" w:styleId="34">
    <w:name w:val="Body Text Indent 2"/>
    <w:basedOn w:val="1"/>
    <w:link w:val="112"/>
    <w:qFormat/>
    <w:uiPriority w:val="0"/>
    <w:pPr>
      <w:widowControl w:val="0"/>
      <w:snapToGrid w:val="0"/>
      <w:spacing w:line="440" w:lineRule="atLeast"/>
      <w:ind w:firstLine="570"/>
      <w:jc w:val="both"/>
    </w:pPr>
    <w:rPr>
      <w:rFonts w:hAnsi="Times New Roman" w:cs="Times New Roman"/>
      <w:kern w:val="2"/>
      <w:sz w:val="28"/>
      <w:szCs w:val="20"/>
    </w:rPr>
  </w:style>
  <w:style w:type="paragraph" w:styleId="35">
    <w:name w:val="Balloon Text"/>
    <w:basedOn w:val="1"/>
    <w:link w:val="83"/>
    <w:unhideWhenUsed/>
    <w:qFormat/>
    <w:uiPriority w:val="99"/>
    <w:pPr>
      <w:widowControl w:val="0"/>
      <w:jc w:val="both"/>
    </w:pPr>
    <w:rPr>
      <w:rFonts w:ascii="Times New Roman" w:hAnsi="Times New Roman" w:cs="Times New Roman"/>
      <w:kern w:val="2"/>
      <w:sz w:val="18"/>
      <w:szCs w:val="18"/>
    </w:rPr>
  </w:style>
  <w:style w:type="paragraph" w:styleId="36">
    <w:name w:val="footer"/>
    <w:basedOn w:val="1"/>
    <w:link w:val="72"/>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7">
    <w:name w:val="header"/>
    <w:basedOn w:val="1"/>
    <w:link w:val="71"/>
    <w:unhideWhenUsed/>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8">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39">
    <w:name w:val="List Continue 4"/>
    <w:basedOn w:val="1"/>
    <w:qFormat/>
    <w:uiPriority w:val="0"/>
    <w:pPr>
      <w:widowControl w:val="0"/>
      <w:adjustRightInd w:val="0"/>
      <w:snapToGrid w:val="0"/>
      <w:spacing w:after="120" w:line="360" w:lineRule="auto"/>
      <w:ind w:left="1680" w:leftChars="800"/>
      <w:jc w:val="both"/>
    </w:pPr>
    <w:rPr>
      <w:rFonts w:ascii="Times New Roman" w:hAnsi="Times New Roman" w:cs="Times New Roman"/>
      <w:kern w:val="2"/>
      <w:szCs w:val="20"/>
    </w:rPr>
  </w:style>
  <w:style w:type="paragraph" w:styleId="40">
    <w:name w:val="toc 4"/>
    <w:basedOn w:val="1"/>
    <w:next w:val="1"/>
    <w:qFormat/>
    <w:uiPriority w:val="0"/>
    <w:pPr>
      <w:widowControl w:val="0"/>
      <w:ind w:left="1260" w:leftChars="600"/>
      <w:jc w:val="both"/>
    </w:pPr>
    <w:rPr>
      <w:rFonts w:ascii="Times New Roman" w:hAnsi="Times New Roman" w:cs="Times New Roman"/>
      <w:kern w:val="2"/>
      <w:sz w:val="28"/>
      <w:szCs w:val="20"/>
    </w:rPr>
  </w:style>
  <w:style w:type="paragraph" w:styleId="41">
    <w:name w:val="footnote text"/>
    <w:basedOn w:val="1"/>
    <w:link w:val="116"/>
    <w:qFormat/>
    <w:uiPriority w:val="0"/>
    <w:pPr>
      <w:widowControl w:val="0"/>
      <w:spacing w:line="360" w:lineRule="auto"/>
      <w:jc w:val="both"/>
    </w:pPr>
    <w:rPr>
      <w:rFonts w:ascii="Times New Roman" w:hAnsi="Times New Roman" w:cs="Times New Roman"/>
      <w:kern w:val="2"/>
      <w:sz w:val="18"/>
      <w:szCs w:val="20"/>
    </w:rPr>
  </w:style>
  <w:style w:type="paragraph" w:styleId="42">
    <w:name w:val="toc 6"/>
    <w:basedOn w:val="1"/>
    <w:next w:val="1"/>
    <w:qFormat/>
    <w:uiPriority w:val="0"/>
    <w:pPr>
      <w:widowControl w:val="0"/>
      <w:ind w:left="2100" w:leftChars="1000"/>
      <w:jc w:val="both"/>
    </w:pPr>
    <w:rPr>
      <w:rFonts w:ascii="Times New Roman" w:hAnsi="Times New Roman" w:cs="Times New Roman"/>
      <w:kern w:val="2"/>
      <w:sz w:val="28"/>
      <w:szCs w:val="20"/>
    </w:rPr>
  </w:style>
  <w:style w:type="paragraph" w:styleId="43">
    <w:name w:val="List 5"/>
    <w:basedOn w:val="1"/>
    <w:qFormat/>
    <w:uiPriority w:val="0"/>
    <w:pPr>
      <w:widowControl w:val="0"/>
      <w:adjustRightInd w:val="0"/>
      <w:snapToGrid w:val="0"/>
      <w:spacing w:line="360" w:lineRule="auto"/>
      <w:ind w:left="100" w:leftChars="800" w:hanging="200" w:hangingChars="200"/>
      <w:jc w:val="both"/>
    </w:pPr>
    <w:rPr>
      <w:rFonts w:ascii="Times New Roman" w:hAnsi="Times New Roman" w:cs="Times New Roman"/>
      <w:kern w:val="2"/>
      <w:szCs w:val="20"/>
    </w:rPr>
  </w:style>
  <w:style w:type="paragraph" w:styleId="44">
    <w:name w:val="Body Text Indent 3"/>
    <w:basedOn w:val="1"/>
    <w:link w:val="117"/>
    <w:qFormat/>
    <w:uiPriority w:val="0"/>
    <w:pPr>
      <w:widowControl w:val="0"/>
      <w:spacing w:line="360" w:lineRule="auto"/>
      <w:ind w:firstLine="632"/>
      <w:jc w:val="both"/>
    </w:pPr>
    <w:rPr>
      <w:rFonts w:ascii="黑体" w:hAnsi="Times New Roman" w:eastAsia="黑体" w:cs="Times New Roman"/>
      <w:kern w:val="2"/>
      <w:sz w:val="28"/>
      <w:szCs w:val="20"/>
    </w:rPr>
  </w:style>
  <w:style w:type="paragraph" w:styleId="45">
    <w:name w:val="table of figures"/>
    <w:basedOn w:val="1"/>
    <w:next w:val="1"/>
    <w:qFormat/>
    <w:uiPriority w:val="0"/>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46">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paragraph" w:styleId="47">
    <w:name w:val="toc 9"/>
    <w:basedOn w:val="1"/>
    <w:next w:val="1"/>
    <w:qFormat/>
    <w:uiPriority w:val="0"/>
    <w:pPr>
      <w:widowControl w:val="0"/>
      <w:ind w:left="3360" w:leftChars="1600"/>
      <w:jc w:val="both"/>
    </w:pPr>
    <w:rPr>
      <w:rFonts w:ascii="Times New Roman" w:hAnsi="Times New Roman" w:cs="Times New Roman"/>
      <w:kern w:val="2"/>
      <w:sz w:val="28"/>
      <w:szCs w:val="20"/>
    </w:rPr>
  </w:style>
  <w:style w:type="paragraph" w:styleId="48">
    <w:name w:val="Body Text 2"/>
    <w:basedOn w:val="1"/>
    <w:link w:val="118"/>
    <w:qFormat/>
    <w:uiPriority w:val="0"/>
    <w:pPr>
      <w:widowControl w:val="0"/>
      <w:adjustRightInd w:val="0"/>
      <w:snapToGrid w:val="0"/>
      <w:spacing w:after="120" w:line="480" w:lineRule="auto"/>
      <w:jc w:val="both"/>
    </w:pPr>
    <w:rPr>
      <w:rFonts w:ascii="Times New Roman" w:hAnsi="Times New Roman" w:cs="Times New Roman"/>
      <w:kern w:val="2"/>
      <w:szCs w:val="20"/>
    </w:rPr>
  </w:style>
  <w:style w:type="paragraph" w:styleId="49">
    <w:name w:val="List 4"/>
    <w:basedOn w:val="1"/>
    <w:qFormat/>
    <w:uiPriority w:val="0"/>
    <w:pPr>
      <w:widowControl w:val="0"/>
      <w:adjustRightInd w:val="0"/>
      <w:snapToGrid w:val="0"/>
      <w:spacing w:line="360" w:lineRule="auto"/>
      <w:ind w:left="100" w:leftChars="600" w:hanging="200" w:hangingChars="200"/>
      <w:jc w:val="both"/>
    </w:pPr>
    <w:rPr>
      <w:rFonts w:ascii="Times New Roman" w:hAnsi="Times New Roman" w:cs="Times New Roman"/>
      <w:kern w:val="2"/>
      <w:szCs w:val="20"/>
    </w:rPr>
  </w:style>
  <w:style w:type="paragraph" w:styleId="50">
    <w:name w:val="List Continue 2"/>
    <w:basedOn w:val="1"/>
    <w:qFormat/>
    <w:uiPriority w:val="0"/>
    <w:pPr>
      <w:widowControl w:val="0"/>
      <w:adjustRightInd w:val="0"/>
      <w:snapToGrid w:val="0"/>
      <w:spacing w:after="120" w:line="360" w:lineRule="auto"/>
      <w:ind w:left="840" w:leftChars="400"/>
      <w:jc w:val="both"/>
    </w:pPr>
    <w:rPr>
      <w:rFonts w:ascii="Times New Roman" w:hAnsi="Times New Roman" w:cs="Times New Roman"/>
      <w:kern w:val="2"/>
      <w:szCs w:val="20"/>
    </w:rPr>
  </w:style>
  <w:style w:type="paragraph" w:styleId="51">
    <w:name w:val="HTML Preformatted"/>
    <w:basedOn w:val="1"/>
    <w:link w:val="120"/>
    <w:qFormat/>
    <w:uiPriority w:val="0"/>
    <w:rPr>
      <w:rFonts w:cs="Times New Roman"/>
    </w:rPr>
  </w:style>
  <w:style w:type="paragraph" w:styleId="52">
    <w:name w:val="Normal (Web)"/>
    <w:basedOn w:val="1"/>
    <w:unhideWhenUsed/>
    <w:qFormat/>
    <w:uiPriority w:val="0"/>
    <w:pPr>
      <w:spacing w:before="100" w:beforeAutospacing="1" w:after="100" w:afterAutospacing="1"/>
    </w:pPr>
    <w:rPr>
      <w:rFonts w:cs="Times New Roman"/>
    </w:rPr>
  </w:style>
  <w:style w:type="paragraph" w:styleId="53">
    <w:name w:val="List Continue 3"/>
    <w:basedOn w:val="1"/>
    <w:qFormat/>
    <w:uiPriority w:val="0"/>
    <w:pPr>
      <w:widowControl w:val="0"/>
      <w:adjustRightInd w:val="0"/>
      <w:snapToGrid w:val="0"/>
      <w:spacing w:after="120" w:line="360" w:lineRule="auto"/>
      <w:ind w:left="1260" w:leftChars="600"/>
      <w:jc w:val="both"/>
    </w:pPr>
    <w:rPr>
      <w:rFonts w:ascii="Times New Roman" w:hAnsi="Times New Roman" w:cs="Times New Roman"/>
      <w:kern w:val="2"/>
      <w:szCs w:val="20"/>
    </w:rPr>
  </w:style>
  <w:style w:type="paragraph" w:styleId="54">
    <w:name w:val="index 1"/>
    <w:basedOn w:val="1"/>
    <w:next w:val="1"/>
    <w:qFormat/>
    <w:uiPriority w:val="0"/>
    <w:pPr>
      <w:widowControl w:val="0"/>
      <w:adjustRightInd w:val="0"/>
      <w:spacing w:line="240" w:lineRule="atLeast"/>
      <w:jc w:val="both"/>
      <w:textAlignment w:val="baseline"/>
    </w:pPr>
    <w:rPr>
      <w:rFonts w:hAnsi="Times New Roman" w:cs="Times New Roman"/>
      <w:sz w:val="21"/>
      <w:szCs w:val="20"/>
    </w:rPr>
  </w:style>
  <w:style w:type="paragraph" w:styleId="55">
    <w:name w:val="Title"/>
    <w:basedOn w:val="1"/>
    <w:link w:val="121"/>
    <w:qFormat/>
    <w:uiPriority w:val="0"/>
    <w:pPr>
      <w:spacing w:after="240" w:line="360" w:lineRule="auto"/>
      <w:jc w:val="center"/>
    </w:pPr>
    <w:rPr>
      <w:rFonts w:ascii="Arial" w:hAnsi="Arial" w:cs="Times New Roman"/>
      <w:b/>
      <w:smallCaps/>
      <w:kern w:val="28"/>
      <w:sz w:val="36"/>
      <w:szCs w:val="20"/>
      <w:lang w:eastAsia="en-US"/>
    </w:rPr>
  </w:style>
  <w:style w:type="paragraph" w:styleId="56">
    <w:name w:val="annotation subject"/>
    <w:basedOn w:val="19"/>
    <w:next w:val="19"/>
    <w:link w:val="123"/>
    <w:qFormat/>
    <w:uiPriority w:val="99"/>
    <w:pPr>
      <w:widowControl w:val="0"/>
      <w:tabs>
        <w:tab w:val="clear" w:pos="1134"/>
      </w:tabs>
      <w:adjustRightInd/>
      <w:snapToGrid/>
      <w:spacing w:line="240" w:lineRule="auto"/>
    </w:pPr>
    <w:rPr>
      <w:rFonts w:eastAsia="宋体"/>
      <w:b/>
      <w:kern w:val="2"/>
      <w:sz w:val="21"/>
    </w:rPr>
  </w:style>
  <w:style w:type="paragraph" w:styleId="57">
    <w:name w:val="Body Text First Indent"/>
    <w:basedOn w:val="1"/>
    <w:link w:val="124"/>
    <w:qFormat/>
    <w:uiPriority w:val="99"/>
    <w:pPr>
      <w:widowControl w:val="0"/>
      <w:spacing w:line="360" w:lineRule="auto"/>
      <w:ind w:firstLine="420"/>
      <w:jc w:val="both"/>
    </w:pPr>
    <w:rPr>
      <w:rFonts w:cs="Times New Roman"/>
      <w:kern w:val="2"/>
      <w:szCs w:val="20"/>
    </w:rPr>
  </w:style>
  <w:style w:type="paragraph" w:styleId="58">
    <w:name w:val="Body Text First Indent 2"/>
    <w:basedOn w:val="24"/>
    <w:link w:val="125"/>
    <w:qFormat/>
    <w:uiPriority w:val="99"/>
    <w:pPr>
      <w:spacing w:after="120" w:line="240" w:lineRule="auto"/>
      <w:ind w:left="420" w:leftChars="200" w:firstLine="420" w:firstLineChars="200"/>
    </w:pPr>
    <w:rPr>
      <w:sz w:val="21"/>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20"/>
    <w:rPr>
      <w:i/>
    </w:rPr>
  </w:style>
  <w:style w:type="character" w:styleId="66">
    <w:name w:val="Hyperlink"/>
    <w:basedOn w:val="61"/>
    <w:unhideWhenUsed/>
    <w:qFormat/>
    <w:uiPriority w:val="99"/>
    <w:rPr>
      <w:color w:val="0563C1" w:themeColor="hyperlink"/>
      <w:u w:val="single"/>
      <w14:textFill>
        <w14:solidFill>
          <w14:schemeClr w14:val="hlink"/>
        </w14:solidFill>
      </w14:textFill>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paragraph" w:styleId="69">
    <w:name w:val="List Paragraph"/>
    <w:basedOn w:val="1"/>
    <w:link w:val="73"/>
    <w:qFormat/>
    <w:uiPriority w:val="0"/>
    <w:pPr>
      <w:widowControl w:val="0"/>
      <w:ind w:firstLine="420" w:firstLineChars="200"/>
      <w:jc w:val="both"/>
    </w:pPr>
    <w:rPr>
      <w:rFonts w:asciiTheme="minorHAnsi" w:hAnsiTheme="minorHAnsi" w:eastAsiaTheme="minorEastAsia" w:cstheme="minorBidi"/>
      <w:kern w:val="2"/>
      <w:sz w:val="21"/>
      <w:szCs w:val="22"/>
    </w:rPr>
  </w:style>
  <w:style w:type="character" w:customStyle="1" w:styleId="70">
    <w:name w:val="纯文本 字符"/>
    <w:basedOn w:val="61"/>
    <w:link w:val="31"/>
    <w:qFormat/>
    <w:uiPriority w:val="99"/>
    <w:rPr>
      <w:rFonts w:ascii="宋体" w:hAnsi="Courier New" w:eastAsia="宋体" w:cs="Times New Roman"/>
      <w:szCs w:val="20"/>
    </w:rPr>
  </w:style>
  <w:style w:type="character" w:customStyle="1" w:styleId="71">
    <w:name w:val="页眉 字符"/>
    <w:basedOn w:val="61"/>
    <w:link w:val="37"/>
    <w:qFormat/>
    <w:uiPriority w:val="99"/>
    <w:rPr>
      <w:sz w:val="18"/>
      <w:szCs w:val="18"/>
    </w:rPr>
  </w:style>
  <w:style w:type="character" w:customStyle="1" w:styleId="72">
    <w:name w:val="页脚 字符"/>
    <w:basedOn w:val="61"/>
    <w:link w:val="36"/>
    <w:qFormat/>
    <w:uiPriority w:val="99"/>
    <w:rPr>
      <w:sz w:val="18"/>
      <w:szCs w:val="18"/>
    </w:rPr>
  </w:style>
  <w:style w:type="character" w:customStyle="1" w:styleId="73">
    <w:name w:val="列出段落 字符"/>
    <w:link w:val="69"/>
    <w:qFormat/>
    <w:uiPriority w:val="0"/>
    <w:rPr>
      <w:rFonts w:asciiTheme="minorHAnsi" w:hAnsiTheme="minorHAnsi" w:eastAsiaTheme="minorEastAsia" w:cstheme="minorBidi"/>
      <w:kern w:val="2"/>
      <w:sz w:val="21"/>
      <w:szCs w:val="22"/>
    </w:rPr>
  </w:style>
  <w:style w:type="character" w:customStyle="1" w:styleId="74">
    <w:name w:val="标题 1 字符"/>
    <w:basedOn w:val="61"/>
    <w:link w:val="2"/>
    <w:qFormat/>
    <w:uiPriority w:val="0"/>
    <w:rPr>
      <w:rFonts w:asciiTheme="minorHAnsi" w:hAnsiTheme="minorHAnsi" w:eastAsiaTheme="minorEastAsia" w:cstheme="minorBidi"/>
      <w:b/>
      <w:bCs/>
      <w:kern w:val="44"/>
      <w:sz w:val="44"/>
      <w:szCs w:val="44"/>
    </w:rPr>
  </w:style>
  <w:style w:type="character" w:customStyle="1" w:styleId="75">
    <w:name w:val="标题 3 字符"/>
    <w:basedOn w:val="61"/>
    <w:link w:val="4"/>
    <w:qFormat/>
    <w:uiPriority w:val="9"/>
    <w:rPr>
      <w:b/>
      <w:kern w:val="2"/>
      <w:sz w:val="32"/>
    </w:rPr>
  </w:style>
  <w:style w:type="character" w:customStyle="1" w:styleId="76">
    <w:name w:val="标题 4 字符"/>
    <w:basedOn w:val="61"/>
    <w:link w:val="5"/>
    <w:qFormat/>
    <w:uiPriority w:val="9"/>
    <w:rPr>
      <w:rFonts w:ascii="Arial" w:hAnsi="Arial" w:eastAsia="黑体"/>
      <w:b/>
      <w:kern w:val="2"/>
      <w:sz w:val="28"/>
    </w:rPr>
  </w:style>
  <w:style w:type="character" w:customStyle="1" w:styleId="77">
    <w:name w:val="标题 5 字符"/>
    <w:basedOn w:val="61"/>
    <w:link w:val="6"/>
    <w:qFormat/>
    <w:uiPriority w:val="9"/>
    <w:rPr>
      <w:b/>
      <w:kern w:val="2"/>
      <w:sz w:val="28"/>
    </w:rPr>
  </w:style>
  <w:style w:type="character" w:customStyle="1" w:styleId="78">
    <w:name w:val="标题 6 字符"/>
    <w:basedOn w:val="61"/>
    <w:link w:val="7"/>
    <w:qFormat/>
    <w:uiPriority w:val="9"/>
    <w:rPr>
      <w:rFonts w:ascii="Arial" w:hAnsi="Arial" w:eastAsia="黑体"/>
      <w:b/>
      <w:kern w:val="2"/>
      <w:sz w:val="24"/>
    </w:rPr>
  </w:style>
  <w:style w:type="character" w:customStyle="1" w:styleId="79">
    <w:name w:val="标题 7 字符"/>
    <w:basedOn w:val="61"/>
    <w:link w:val="8"/>
    <w:qFormat/>
    <w:uiPriority w:val="9"/>
    <w:rPr>
      <w:b/>
      <w:kern w:val="2"/>
      <w:sz w:val="24"/>
    </w:rPr>
  </w:style>
  <w:style w:type="character" w:customStyle="1" w:styleId="80">
    <w:name w:val="标题 8 字符"/>
    <w:basedOn w:val="61"/>
    <w:link w:val="9"/>
    <w:qFormat/>
    <w:uiPriority w:val="9"/>
    <w:rPr>
      <w:rFonts w:ascii="Arial" w:hAnsi="Arial" w:eastAsia="黑体"/>
      <w:kern w:val="2"/>
      <w:sz w:val="24"/>
    </w:rPr>
  </w:style>
  <w:style w:type="character" w:customStyle="1" w:styleId="81">
    <w:name w:val="标题 9 字符"/>
    <w:basedOn w:val="61"/>
    <w:link w:val="10"/>
    <w:qFormat/>
    <w:uiPriority w:val="9"/>
    <w:rPr>
      <w:rFonts w:ascii="Arial" w:hAnsi="Arial" w:eastAsia="黑体"/>
      <w:kern w:val="2"/>
      <w:sz w:val="21"/>
    </w:rPr>
  </w:style>
  <w:style w:type="character" w:customStyle="1" w:styleId="82">
    <w:name w:val="标题 2 字符"/>
    <w:basedOn w:val="61"/>
    <w:link w:val="3"/>
    <w:qFormat/>
    <w:uiPriority w:val="0"/>
    <w:rPr>
      <w:rFonts w:ascii="Arial" w:hAnsi="Arial" w:eastAsia="黑体" w:cstheme="minorBidi"/>
      <w:b/>
      <w:kern w:val="2"/>
      <w:sz w:val="32"/>
      <w:szCs w:val="22"/>
    </w:rPr>
  </w:style>
  <w:style w:type="character" w:customStyle="1" w:styleId="83">
    <w:name w:val="批注框文本 字符"/>
    <w:basedOn w:val="61"/>
    <w:link w:val="35"/>
    <w:qFormat/>
    <w:uiPriority w:val="99"/>
    <w:rPr>
      <w:kern w:val="2"/>
      <w:sz w:val="18"/>
      <w:szCs w:val="18"/>
    </w:rPr>
  </w:style>
  <w:style w:type="character" w:customStyle="1" w:styleId="84">
    <w:name w:val="NormalCharacter"/>
    <w:qFormat/>
    <w:uiPriority w:val="0"/>
  </w:style>
  <w:style w:type="paragraph" w:customStyle="1" w:styleId="85">
    <w:name w:val="标题1"/>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lang w:val="en-GB" w:eastAsia="en-GB"/>
    </w:rPr>
  </w:style>
  <w:style w:type="paragraph" w:customStyle="1" w:styleId="86">
    <w:name w:val="标题11"/>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7">
    <w:name w:val="标题2"/>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8">
    <w:name w:val="p0"/>
    <w:basedOn w:val="1"/>
    <w:qFormat/>
    <w:uiPriority w:val="0"/>
    <w:pPr>
      <w:jc w:val="both"/>
    </w:pPr>
    <w:rPr>
      <w:rFonts w:ascii="Times New Roman" w:hAnsi="Times New Roman" w:cs="Times New Roman"/>
      <w:sz w:val="21"/>
      <w:szCs w:val="21"/>
    </w:rPr>
  </w:style>
  <w:style w:type="character" w:customStyle="1" w:styleId="89">
    <w:name w:val="标题 1 字符1"/>
    <w:qFormat/>
    <w:uiPriority w:val="0"/>
    <w:rPr>
      <w:rFonts w:eastAsia="黑体"/>
      <w:kern w:val="2"/>
      <w:sz w:val="44"/>
    </w:rPr>
  </w:style>
  <w:style w:type="character" w:customStyle="1" w:styleId="90">
    <w:name w:val="标题 2 字符2"/>
    <w:qFormat/>
    <w:uiPriority w:val="9"/>
    <w:rPr>
      <w:rFonts w:ascii="宋体" w:hAnsi="宋体"/>
      <w:kern w:val="2"/>
      <w:sz w:val="28"/>
    </w:rPr>
  </w:style>
  <w:style w:type="character" w:customStyle="1" w:styleId="91">
    <w:name w:val="标题 3 字符1"/>
    <w:qFormat/>
    <w:uiPriority w:val="9"/>
    <w:rPr>
      <w:b/>
      <w:kern w:val="2"/>
      <w:sz w:val="44"/>
    </w:rPr>
  </w:style>
  <w:style w:type="character" w:customStyle="1" w:styleId="92">
    <w:name w:val="标题 4 字符1"/>
    <w:qFormat/>
    <w:uiPriority w:val="9"/>
    <w:rPr>
      <w:rFonts w:ascii="Arial" w:hAnsi="Arial" w:eastAsia="黑体"/>
      <w:b/>
      <w:kern w:val="2"/>
      <w:sz w:val="28"/>
    </w:rPr>
  </w:style>
  <w:style w:type="character" w:customStyle="1" w:styleId="93">
    <w:name w:val="标题 5 字符1"/>
    <w:qFormat/>
    <w:uiPriority w:val="9"/>
    <w:rPr>
      <w:b/>
      <w:kern w:val="2"/>
      <w:sz w:val="28"/>
    </w:rPr>
  </w:style>
  <w:style w:type="character" w:customStyle="1" w:styleId="94">
    <w:name w:val="标题 6 字符1"/>
    <w:qFormat/>
    <w:uiPriority w:val="9"/>
    <w:rPr>
      <w:rFonts w:ascii="Arial" w:hAnsi="Arial" w:eastAsia="黑体"/>
      <w:b/>
      <w:kern w:val="2"/>
      <w:sz w:val="24"/>
    </w:rPr>
  </w:style>
  <w:style w:type="character" w:customStyle="1" w:styleId="95">
    <w:name w:val="标题 7 字符1"/>
    <w:qFormat/>
    <w:uiPriority w:val="9"/>
    <w:rPr>
      <w:rFonts w:ascii="Arial" w:hAnsi="Arial" w:eastAsia="黑体"/>
      <w:b/>
      <w:kern w:val="2"/>
      <w:sz w:val="24"/>
    </w:rPr>
  </w:style>
  <w:style w:type="character" w:customStyle="1" w:styleId="96">
    <w:name w:val="标题 8 字符1"/>
    <w:qFormat/>
    <w:uiPriority w:val="9"/>
    <w:rPr>
      <w:rFonts w:ascii="Arial" w:hAnsi="Arial" w:eastAsia="黑体"/>
      <w:b/>
      <w:kern w:val="2"/>
      <w:sz w:val="24"/>
    </w:rPr>
  </w:style>
  <w:style w:type="character" w:customStyle="1" w:styleId="97">
    <w:name w:val="标题 9 字符1"/>
    <w:qFormat/>
    <w:uiPriority w:val="9"/>
    <w:rPr>
      <w:rFonts w:ascii="Arial" w:hAnsi="Arial" w:eastAsia="黑体"/>
      <w:b/>
      <w:kern w:val="2"/>
      <w:sz w:val="24"/>
    </w:rPr>
  </w:style>
  <w:style w:type="character" w:customStyle="1" w:styleId="98">
    <w:name w:val="正文缩进 字符"/>
    <w:link w:val="15"/>
    <w:qFormat/>
    <w:locked/>
    <w:uiPriority w:val="0"/>
    <w:rPr>
      <w:kern w:val="2"/>
      <w:sz w:val="24"/>
    </w:rPr>
  </w:style>
  <w:style w:type="character" w:customStyle="1" w:styleId="99">
    <w:name w:val="文档结构图 字符"/>
    <w:basedOn w:val="61"/>
    <w:semiHidden/>
    <w:qFormat/>
    <w:uiPriority w:val="99"/>
    <w:rPr>
      <w:rFonts w:ascii="Abel" w:hAnsi="Abel" w:eastAsiaTheme="minorEastAsia" w:cstheme="minorBidi"/>
      <w:kern w:val="2"/>
      <w:sz w:val="26"/>
      <w:szCs w:val="26"/>
    </w:rPr>
  </w:style>
  <w:style w:type="character" w:customStyle="1" w:styleId="100">
    <w:name w:val="文档结构图 字符1"/>
    <w:link w:val="17"/>
    <w:qFormat/>
    <w:uiPriority w:val="99"/>
    <w:rPr>
      <w:kern w:val="2"/>
      <w:sz w:val="28"/>
      <w:shd w:val="clear" w:color="auto" w:fill="000080"/>
    </w:rPr>
  </w:style>
  <w:style w:type="character" w:customStyle="1" w:styleId="101">
    <w:name w:val="批注文字 字符"/>
    <w:basedOn w:val="61"/>
    <w:semiHidden/>
    <w:qFormat/>
    <w:uiPriority w:val="99"/>
    <w:rPr>
      <w:rFonts w:asciiTheme="minorHAnsi" w:hAnsiTheme="minorHAnsi" w:eastAsiaTheme="minorEastAsia" w:cstheme="minorBidi"/>
      <w:kern w:val="2"/>
      <w:sz w:val="21"/>
      <w:szCs w:val="22"/>
    </w:rPr>
  </w:style>
  <w:style w:type="character" w:customStyle="1" w:styleId="102">
    <w:name w:val="批注文字 字符1"/>
    <w:link w:val="19"/>
    <w:qFormat/>
    <w:uiPriority w:val="99"/>
    <w:rPr>
      <w:rFonts w:eastAsia="PMingLiU"/>
      <w:sz w:val="24"/>
      <w:lang w:eastAsia="zh-TW"/>
    </w:rPr>
  </w:style>
  <w:style w:type="character" w:customStyle="1" w:styleId="103">
    <w:name w:val="称呼 字符"/>
    <w:basedOn w:val="61"/>
    <w:semiHidden/>
    <w:qFormat/>
    <w:uiPriority w:val="99"/>
    <w:rPr>
      <w:rFonts w:asciiTheme="minorHAnsi" w:hAnsiTheme="minorHAnsi" w:eastAsiaTheme="minorEastAsia" w:cstheme="minorBidi"/>
      <w:kern w:val="2"/>
      <w:sz w:val="21"/>
      <w:szCs w:val="22"/>
    </w:rPr>
  </w:style>
  <w:style w:type="character" w:customStyle="1" w:styleId="104">
    <w:name w:val="称呼 字符1"/>
    <w:link w:val="20"/>
    <w:qFormat/>
    <w:uiPriority w:val="0"/>
    <w:rPr>
      <w:rFonts w:ascii="仿宋_GB2312" w:eastAsia="仿宋_GB2312"/>
      <w:kern w:val="2"/>
      <w:sz w:val="32"/>
      <w:szCs w:val="32"/>
    </w:rPr>
  </w:style>
  <w:style w:type="character" w:customStyle="1" w:styleId="105">
    <w:name w:val="正文文本 3 字符"/>
    <w:basedOn w:val="61"/>
    <w:link w:val="21"/>
    <w:qFormat/>
    <w:uiPriority w:val="0"/>
    <w:rPr>
      <w:kern w:val="2"/>
      <w:sz w:val="16"/>
    </w:rPr>
  </w:style>
  <w:style w:type="character" w:customStyle="1" w:styleId="106">
    <w:name w:val="正文文本 字符"/>
    <w:basedOn w:val="61"/>
    <w:link w:val="23"/>
    <w:qFormat/>
    <w:uiPriority w:val="0"/>
    <w:rPr>
      <w:rFonts w:ascii="仿宋_GB2312" w:eastAsia="仿宋_GB2312"/>
      <w:kern w:val="2"/>
      <w:sz w:val="32"/>
    </w:rPr>
  </w:style>
  <w:style w:type="character" w:customStyle="1" w:styleId="107">
    <w:name w:val="正文文本缩进 字符"/>
    <w:basedOn w:val="61"/>
    <w:semiHidden/>
    <w:qFormat/>
    <w:uiPriority w:val="99"/>
    <w:rPr>
      <w:rFonts w:asciiTheme="minorHAnsi" w:hAnsiTheme="minorHAnsi" w:eastAsiaTheme="minorEastAsia" w:cstheme="minorBidi"/>
      <w:kern w:val="2"/>
      <w:sz w:val="21"/>
      <w:szCs w:val="22"/>
    </w:rPr>
  </w:style>
  <w:style w:type="character" w:customStyle="1" w:styleId="108">
    <w:name w:val="正文文本缩进 字符1"/>
    <w:link w:val="24"/>
    <w:qFormat/>
    <w:uiPriority w:val="0"/>
    <w:rPr>
      <w:kern w:val="2"/>
      <w:sz w:val="44"/>
    </w:rPr>
  </w:style>
  <w:style w:type="character" w:customStyle="1" w:styleId="109">
    <w:name w:val="纯文本 字符1"/>
    <w:qFormat/>
    <w:uiPriority w:val="0"/>
    <w:rPr>
      <w:rFonts w:ascii="宋体" w:hAnsi="Courier New"/>
      <w:kern w:val="2"/>
      <w:sz w:val="21"/>
    </w:rPr>
  </w:style>
  <w:style w:type="character" w:customStyle="1" w:styleId="110">
    <w:name w:val="日期 字符"/>
    <w:basedOn w:val="61"/>
    <w:qFormat/>
    <w:uiPriority w:val="0"/>
    <w:rPr>
      <w:rFonts w:asciiTheme="minorHAnsi" w:hAnsiTheme="minorHAnsi" w:eastAsiaTheme="minorEastAsia" w:cstheme="minorBidi"/>
      <w:kern w:val="2"/>
      <w:sz w:val="21"/>
      <w:szCs w:val="22"/>
    </w:rPr>
  </w:style>
  <w:style w:type="character" w:customStyle="1" w:styleId="111">
    <w:name w:val="日期 字符1"/>
    <w:link w:val="33"/>
    <w:qFormat/>
    <w:uiPriority w:val="0"/>
    <w:rPr>
      <w:kern w:val="2"/>
      <w:sz w:val="28"/>
    </w:rPr>
  </w:style>
  <w:style w:type="character" w:customStyle="1" w:styleId="112">
    <w:name w:val="正文文本缩进 2 字符"/>
    <w:basedOn w:val="61"/>
    <w:link w:val="34"/>
    <w:qFormat/>
    <w:uiPriority w:val="0"/>
    <w:rPr>
      <w:rFonts w:ascii="宋体"/>
      <w:kern w:val="2"/>
      <w:sz w:val="28"/>
    </w:rPr>
  </w:style>
  <w:style w:type="character" w:customStyle="1" w:styleId="113">
    <w:name w:val="批注框文本 字符1"/>
    <w:qFormat/>
    <w:uiPriority w:val="99"/>
    <w:rPr>
      <w:kern w:val="2"/>
      <w:sz w:val="18"/>
    </w:rPr>
  </w:style>
  <w:style w:type="character" w:customStyle="1" w:styleId="114">
    <w:name w:val="页脚 字符1"/>
    <w:qFormat/>
    <w:uiPriority w:val="99"/>
    <w:rPr>
      <w:kern w:val="2"/>
      <w:sz w:val="18"/>
    </w:rPr>
  </w:style>
  <w:style w:type="character" w:customStyle="1" w:styleId="115">
    <w:name w:val="页眉 字符1"/>
    <w:qFormat/>
    <w:uiPriority w:val="99"/>
    <w:rPr>
      <w:kern w:val="2"/>
      <w:sz w:val="18"/>
    </w:rPr>
  </w:style>
  <w:style w:type="character" w:customStyle="1" w:styleId="116">
    <w:name w:val="脚注文本 字符"/>
    <w:basedOn w:val="61"/>
    <w:link w:val="41"/>
    <w:qFormat/>
    <w:uiPriority w:val="0"/>
    <w:rPr>
      <w:kern w:val="2"/>
      <w:sz w:val="18"/>
    </w:rPr>
  </w:style>
  <w:style w:type="character" w:customStyle="1" w:styleId="117">
    <w:name w:val="正文文本缩进 3 字符"/>
    <w:basedOn w:val="61"/>
    <w:link w:val="44"/>
    <w:qFormat/>
    <w:uiPriority w:val="0"/>
    <w:rPr>
      <w:rFonts w:ascii="黑体" w:eastAsia="黑体"/>
      <w:kern w:val="2"/>
      <w:sz w:val="28"/>
    </w:rPr>
  </w:style>
  <w:style w:type="character" w:customStyle="1" w:styleId="118">
    <w:name w:val="正文文本 2 字符"/>
    <w:basedOn w:val="61"/>
    <w:link w:val="48"/>
    <w:qFormat/>
    <w:uiPriority w:val="0"/>
    <w:rPr>
      <w:kern w:val="2"/>
      <w:sz w:val="24"/>
    </w:rPr>
  </w:style>
  <w:style w:type="character" w:customStyle="1" w:styleId="119">
    <w:name w:val="HTML 预设格式 字符"/>
    <w:basedOn w:val="61"/>
    <w:semiHidden/>
    <w:qFormat/>
    <w:uiPriority w:val="99"/>
    <w:rPr>
      <w:rFonts w:ascii="Courier New" w:hAnsi="Courier New" w:cs="Courier New" w:eastAsiaTheme="minorEastAsia"/>
      <w:kern w:val="2"/>
    </w:rPr>
  </w:style>
  <w:style w:type="character" w:customStyle="1" w:styleId="120">
    <w:name w:val="HTML 预设格式 字符1"/>
    <w:link w:val="51"/>
    <w:qFormat/>
    <w:uiPriority w:val="0"/>
    <w:rPr>
      <w:rFonts w:ascii="宋体" w:hAnsi="宋体"/>
      <w:sz w:val="24"/>
      <w:szCs w:val="24"/>
    </w:rPr>
  </w:style>
  <w:style w:type="character" w:customStyle="1" w:styleId="121">
    <w:name w:val="标题 字符"/>
    <w:basedOn w:val="61"/>
    <w:link w:val="55"/>
    <w:qFormat/>
    <w:uiPriority w:val="0"/>
    <w:rPr>
      <w:rFonts w:ascii="Arial" w:hAnsi="Arial"/>
      <w:b/>
      <w:smallCaps/>
      <w:kern w:val="28"/>
      <w:sz w:val="36"/>
      <w:lang w:eastAsia="en-US"/>
    </w:rPr>
  </w:style>
  <w:style w:type="character" w:customStyle="1" w:styleId="122">
    <w:name w:val="批注主题 字符"/>
    <w:basedOn w:val="101"/>
    <w:semiHidden/>
    <w:qFormat/>
    <w:uiPriority w:val="99"/>
    <w:rPr>
      <w:rFonts w:asciiTheme="minorHAnsi" w:hAnsiTheme="minorHAnsi" w:eastAsiaTheme="minorEastAsia" w:cstheme="minorBidi"/>
      <w:b/>
      <w:bCs/>
      <w:kern w:val="2"/>
      <w:sz w:val="21"/>
      <w:szCs w:val="22"/>
    </w:rPr>
  </w:style>
  <w:style w:type="character" w:customStyle="1" w:styleId="123">
    <w:name w:val="批注主题 字符1"/>
    <w:link w:val="56"/>
    <w:qFormat/>
    <w:uiPriority w:val="99"/>
    <w:rPr>
      <w:b/>
      <w:kern w:val="2"/>
      <w:sz w:val="21"/>
      <w:lang w:eastAsia="zh-TW"/>
    </w:rPr>
  </w:style>
  <w:style w:type="character" w:customStyle="1" w:styleId="124">
    <w:name w:val="正文首行缩进 字符"/>
    <w:basedOn w:val="106"/>
    <w:link w:val="57"/>
    <w:qFormat/>
    <w:uiPriority w:val="0"/>
    <w:rPr>
      <w:rFonts w:ascii="宋体" w:hAnsi="宋体" w:eastAsia="仿宋_GB2312"/>
      <w:kern w:val="2"/>
      <w:sz w:val="24"/>
    </w:rPr>
  </w:style>
  <w:style w:type="character" w:customStyle="1" w:styleId="125">
    <w:name w:val="正文首行缩进 2 字符"/>
    <w:basedOn w:val="107"/>
    <w:link w:val="58"/>
    <w:qFormat/>
    <w:uiPriority w:val="0"/>
    <w:rPr>
      <w:rFonts w:asciiTheme="minorHAnsi" w:hAnsiTheme="minorHAnsi" w:eastAsiaTheme="minorEastAsia" w:cstheme="minorBidi"/>
      <w:kern w:val="2"/>
      <w:sz w:val="21"/>
      <w:szCs w:val="22"/>
    </w:rPr>
  </w:style>
  <w:style w:type="character" w:customStyle="1" w:styleId="126">
    <w:name w:val="font01"/>
    <w:qFormat/>
    <w:uiPriority w:val="0"/>
    <w:rPr>
      <w:rFonts w:hint="eastAsia" w:ascii="宋体" w:hAnsi="宋体" w:eastAsia="宋体" w:cs="宋体"/>
      <w:color w:val="000000"/>
      <w:sz w:val="16"/>
      <w:szCs w:val="16"/>
      <w:u w:val="none"/>
    </w:rPr>
  </w:style>
  <w:style w:type="character" w:customStyle="1" w:styleId="127">
    <w:name w:val="文字 Char"/>
    <w:link w:val="128"/>
    <w:qFormat/>
    <w:uiPriority w:val="0"/>
    <w:rPr>
      <w:rFonts w:ascii="宋体"/>
      <w:kern w:val="2"/>
      <w:sz w:val="28"/>
    </w:rPr>
  </w:style>
  <w:style w:type="paragraph" w:customStyle="1" w:styleId="128">
    <w:name w:val="文字"/>
    <w:basedOn w:val="1"/>
    <w:link w:val="127"/>
    <w:qFormat/>
    <w:uiPriority w:val="0"/>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129">
    <w:name w:val="批注主题 Char1"/>
    <w:semiHidden/>
    <w:qFormat/>
    <w:uiPriority w:val="99"/>
    <w:rPr>
      <w:rFonts w:ascii="Times New Roman" w:hAnsi="Times New Roman" w:eastAsia="宋体" w:cs="Times New Roman"/>
      <w:b/>
      <w:bCs/>
      <w:kern w:val="2"/>
      <w:sz w:val="21"/>
      <w:szCs w:val="24"/>
    </w:rPr>
  </w:style>
  <w:style w:type="character" w:customStyle="1" w:styleId="130">
    <w:name w:val="Char Char5"/>
    <w:qFormat/>
    <w:uiPriority w:val="0"/>
    <w:rPr>
      <w:rFonts w:ascii="Arial" w:hAnsi="Arial" w:eastAsia="宋体"/>
      <w:b/>
      <w:smallCaps/>
      <w:kern w:val="28"/>
      <w:sz w:val="36"/>
      <w:lang w:val="en-US" w:eastAsia="en-US"/>
    </w:rPr>
  </w:style>
  <w:style w:type="character" w:customStyle="1" w:styleId="131">
    <w:name w:val="param-value"/>
    <w:qFormat/>
    <w:uiPriority w:val="0"/>
  </w:style>
  <w:style w:type="character" w:customStyle="1" w:styleId="132">
    <w:name w:val="小 Char"/>
    <w:qFormat/>
    <w:uiPriority w:val="0"/>
    <w:rPr>
      <w:rFonts w:ascii="宋体" w:hAnsi="Courier New" w:eastAsia="宋体"/>
      <w:kern w:val="2"/>
      <w:sz w:val="21"/>
      <w:lang w:val="en-US" w:eastAsia="zh-CN" w:bidi="ar-SA"/>
    </w:rPr>
  </w:style>
  <w:style w:type="character" w:customStyle="1" w:styleId="133">
    <w:name w:val="apple-converted-space"/>
    <w:qFormat/>
    <w:uiPriority w:val="0"/>
  </w:style>
  <w:style w:type="character" w:customStyle="1" w:styleId="134">
    <w:name w:val="Char Char3"/>
    <w:qFormat/>
    <w:uiPriority w:val="0"/>
    <w:rPr>
      <w:rFonts w:eastAsia="宋体"/>
      <w:kern w:val="2"/>
      <w:sz w:val="18"/>
      <w:lang w:val="en-US" w:eastAsia="zh-CN"/>
    </w:rPr>
  </w:style>
  <w:style w:type="character" w:customStyle="1" w:styleId="135">
    <w:name w:val="param-name"/>
    <w:qFormat/>
    <w:uiPriority w:val="0"/>
  </w:style>
  <w:style w:type="character" w:customStyle="1" w:styleId="136">
    <w:name w:val="样式 宋体"/>
    <w:qFormat/>
    <w:uiPriority w:val="0"/>
    <w:rPr>
      <w:rFonts w:ascii="宋体" w:hAnsi="宋体" w:eastAsia="宋体"/>
      <w:sz w:val="28"/>
    </w:rPr>
  </w:style>
  <w:style w:type="character" w:customStyle="1" w:styleId="137">
    <w:name w:val="lemmatitleh1"/>
    <w:qFormat/>
    <w:uiPriority w:val="0"/>
  </w:style>
  <w:style w:type="character" w:customStyle="1" w:styleId="138">
    <w:name w:val="Char Char2"/>
    <w:qFormat/>
    <w:uiPriority w:val="0"/>
    <w:rPr>
      <w:rFonts w:eastAsia="宋体"/>
      <w:kern w:val="2"/>
      <w:sz w:val="18"/>
      <w:lang w:val="en-US" w:eastAsia="zh-CN"/>
    </w:rPr>
  </w:style>
  <w:style w:type="character" w:customStyle="1" w:styleId="139">
    <w:name w:val="文档结构图 Char1"/>
    <w:semiHidden/>
    <w:qFormat/>
    <w:uiPriority w:val="99"/>
    <w:rPr>
      <w:rFonts w:ascii="Microsoft YaHei UI" w:hAnsi="Times New Roman" w:eastAsia="Microsoft YaHei UI" w:cs="Times New Roman"/>
      <w:kern w:val="2"/>
      <w:sz w:val="18"/>
      <w:szCs w:val="18"/>
    </w:rPr>
  </w:style>
  <w:style w:type="character" w:customStyle="1" w:styleId="140">
    <w:name w:val="crowed11"/>
    <w:qFormat/>
    <w:uiPriority w:val="0"/>
    <w:rPr>
      <w:rFonts w:hint="default"/>
      <w:sz w:val="24"/>
    </w:rPr>
  </w:style>
  <w:style w:type="character" w:customStyle="1" w:styleId="141">
    <w:name w:val="font1"/>
    <w:qFormat/>
    <w:uiPriority w:val="0"/>
    <w:rPr>
      <w:color w:val="000000"/>
      <w:sz w:val="18"/>
    </w:rPr>
  </w:style>
  <w:style w:type="character" w:customStyle="1" w:styleId="142">
    <w:name w:val="未命名11"/>
    <w:qFormat/>
    <w:uiPriority w:val="0"/>
    <w:rPr>
      <w:color w:val="77FFFF"/>
      <w:sz w:val="24"/>
    </w:rPr>
  </w:style>
  <w:style w:type="character" w:customStyle="1" w:styleId="143">
    <w:name w:val="Char Char6"/>
    <w:qFormat/>
    <w:uiPriority w:val="0"/>
    <w:rPr>
      <w:rFonts w:ascii="仿宋_GB2312" w:eastAsia="仿宋_GB2312"/>
      <w:kern w:val="2"/>
      <w:sz w:val="32"/>
    </w:rPr>
  </w:style>
  <w:style w:type="character" w:customStyle="1" w:styleId="144">
    <w:name w:val="content-white1"/>
    <w:qFormat/>
    <w:uiPriority w:val="0"/>
    <w:rPr>
      <w:color w:val="auto"/>
      <w:sz w:val="18"/>
      <w:u w:val="none"/>
    </w:rPr>
  </w:style>
  <w:style w:type="character" w:customStyle="1" w:styleId="145">
    <w:name w:val="top-det1"/>
    <w:qFormat/>
    <w:uiPriority w:val="0"/>
    <w:rPr>
      <w:b/>
      <w:color w:val="000000"/>
    </w:rPr>
  </w:style>
  <w:style w:type="character" w:customStyle="1" w:styleId="146">
    <w:name w:val="15"/>
    <w:qFormat/>
    <w:uiPriority w:val="0"/>
    <w:rPr>
      <w:rFonts w:hint="default" w:ascii="Times New Roman" w:hAnsi="Times New Roman" w:cs="Times New Roman"/>
      <w:b/>
      <w:bCs/>
    </w:rPr>
  </w:style>
  <w:style w:type="character" w:customStyle="1" w:styleId="147">
    <w:name w:val="Table Text Char Char Char Char"/>
    <w:qFormat/>
    <w:uiPriority w:val="0"/>
    <w:rPr>
      <w:rFonts w:ascii="Arial" w:hAnsi="Arial"/>
      <w:kern w:val="2"/>
      <w:sz w:val="18"/>
      <w:lang w:val="en-US" w:eastAsia="zh-CN" w:bidi="ar-SA"/>
    </w:rPr>
  </w:style>
  <w:style w:type="character" w:customStyle="1" w:styleId="148">
    <w:name w:val="正文 + 三号 Char"/>
    <w:qFormat/>
    <w:uiPriority w:val="0"/>
    <w:rPr>
      <w:rFonts w:eastAsia="宋体"/>
      <w:kern w:val="2"/>
      <w:sz w:val="21"/>
      <w:lang w:val="en-US" w:eastAsia="zh-CN"/>
    </w:rPr>
  </w:style>
  <w:style w:type="character" w:customStyle="1" w:styleId="149">
    <w:name w:val="Char Char4"/>
    <w:qFormat/>
    <w:uiPriority w:val="0"/>
    <w:rPr>
      <w:rFonts w:eastAsia="宋体"/>
      <w:b/>
      <w:kern w:val="2"/>
      <w:sz w:val="21"/>
      <w:lang w:val="en-US" w:eastAsia="zh-CN"/>
    </w:rPr>
  </w:style>
  <w:style w:type="character" w:customStyle="1" w:styleId="150">
    <w:name w:val="Table Heading Char Char"/>
    <w:qFormat/>
    <w:uiPriority w:val="0"/>
    <w:rPr>
      <w:rFonts w:ascii="Arial" w:hAnsi="Arial" w:eastAsia="黑体"/>
      <w:kern w:val="2"/>
      <w:sz w:val="18"/>
      <w:lang w:val="en-US" w:eastAsia="zh-CN"/>
    </w:rPr>
  </w:style>
  <w:style w:type="character" w:customStyle="1" w:styleId="151">
    <w:name w:val="纯文本 Char2"/>
    <w:semiHidden/>
    <w:qFormat/>
    <w:uiPriority w:val="99"/>
    <w:rPr>
      <w:rFonts w:ascii="宋体" w:hAnsi="Courier New" w:eastAsia="宋体" w:cs="Courier New"/>
      <w:kern w:val="2"/>
      <w:sz w:val="21"/>
      <w:szCs w:val="21"/>
    </w:rPr>
  </w:style>
  <w:style w:type="character" w:customStyle="1" w:styleId="152">
    <w:name w:val="Char Char7"/>
    <w:qFormat/>
    <w:uiPriority w:val="0"/>
    <w:rPr>
      <w:rFonts w:ascii="宋体" w:hAnsi="宋体" w:eastAsia="宋体"/>
      <w:kern w:val="2"/>
      <w:sz w:val="28"/>
    </w:rPr>
  </w:style>
  <w:style w:type="character" w:customStyle="1" w:styleId="153">
    <w:name w:val="批注框文本 Char1"/>
    <w:semiHidden/>
    <w:qFormat/>
    <w:uiPriority w:val="99"/>
    <w:rPr>
      <w:rFonts w:ascii="Times New Roman" w:hAnsi="Times New Roman" w:eastAsia="宋体" w:cs="Times New Roman"/>
      <w:kern w:val="2"/>
      <w:sz w:val="18"/>
      <w:szCs w:val="18"/>
    </w:rPr>
  </w:style>
  <w:style w:type="character" w:customStyle="1" w:styleId="154">
    <w:name w:val="样式1MY Char Char"/>
    <w:link w:val="155"/>
    <w:qFormat/>
    <w:uiPriority w:val="0"/>
    <w:rPr>
      <w:rFonts w:ascii="仿宋_GB2312" w:hAnsi="宋体" w:eastAsia="仿宋_GB2312"/>
      <w:sz w:val="28"/>
      <w:szCs w:val="28"/>
    </w:rPr>
  </w:style>
  <w:style w:type="paragraph" w:customStyle="1" w:styleId="155">
    <w:name w:val="样式1MY"/>
    <w:basedOn w:val="1"/>
    <w:link w:val="154"/>
    <w:qFormat/>
    <w:uiPriority w:val="0"/>
    <w:pPr>
      <w:widowControl w:val="0"/>
      <w:adjustRightInd w:val="0"/>
      <w:snapToGrid w:val="0"/>
      <w:spacing w:line="360" w:lineRule="auto"/>
      <w:ind w:firstLine="560" w:firstLineChars="200"/>
    </w:pPr>
    <w:rPr>
      <w:rFonts w:ascii="仿宋_GB2312" w:eastAsia="仿宋_GB2312" w:cs="Times New Roman"/>
      <w:sz w:val="28"/>
      <w:szCs w:val="28"/>
    </w:rPr>
  </w:style>
  <w:style w:type="character" w:customStyle="1" w:styleId="156">
    <w:name w:val="red1"/>
    <w:qFormat/>
    <w:uiPriority w:val="0"/>
    <w:rPr>
      <w:color w:val="FF0000"/>
    </w:rPr>
  </w:style>
  <w:style w:type="character" w:customStyle="1" w:styleId="157">
    <w:name w:val="v151"/>
    <w:qFormat/>
    <w:uiPriority w:val="0"/>
    <w:rPr>
      <w:sz w:val="18"/>
    </w:rPr>
  </w:style>
  <w:style w:type="character" w:customStyle="1" w:styleId="158">
    <w:name w:val="font11"/>
    <w:qFormat/>
    <w:uiPriority w:val="0"/>
    <w:rPr>
      <w:rFonts w:hint="default" w:ascii="Arial" w:hAnsi="Arial" w:cs="Arial"/>
      <w:color w:val="333333"/>
      <w:sz w:val="21"/>
      <w:szCs w:val="21"/>
      <w:u w:val="none"/>
    </w:rPr>
  </w:style>
  <w:style w:type="character" w:customStyle="1" w:styleId="159">
    <w:name w:val="列表段落 字符1"/>
    <w:qFormat/>
    <w:uiPriority w:val="0"/>
    <w:rPr>
      <w:rFonts w:ascii="宋体" w:hAnsi="宋体" w:cs="宋体"/>
      <w:szCs w:val="24"/>
    </w:rPr>
  </w:style>
  <w:style w:type="character" w:customStyle="1" w:styleId="160">
    <w:name w:val="正文文本缩进 Char1"/>
    <w:semiHidden/>
    <w:qFormat/>
    <w:uiPriority w:val="99"/>
    <w:rPr>
      <w:rFonts w:ascii="Times New Roman" w:hAnsi="Times New Roman" w:eastAsia="宋体" w:cs="Times New Roman"/>
      <w:kern w:val="2"/>
      <w:sz w:val="21"/>
      <w:szCs w:val="24"/>
    </w:rPr>
  </w:style>
  <w:style w:type="character" w:customStyle="1" w:styleId="161">
    <w:name w:val="Table Text Char1 Char"/>
    <w:qFormat/>
    <w:uiPriority w:val="0"/>
    <w:rPr>
      <w:rFonts w:ascii="Arial" w:hAnsi="Arial"/>
      <w:kern w:val="2"/>
      <w:sz w:val="18"/>
      <w:lang w:val="en-US" w:eastAsia="zh-CN" w:bidi="ar-SA"/>
    </w:rPr>
  </w:style>
  <w:style w:type="character" w:customStyle="1" w:styleId="162">
    <w:name w:val="Table Text Char"/>
    <w:qFormat/>
    <w:uiPriority w:val="0"/>
    <w:rPr>
      <w:rFonts w:ascii="Arial" w:hAnsi="Arial"/>
      <w:kern w:val="2"/>
      <w:sz w:val="18"/>
      <w:lang w:val="en-US" w:eastAsia="zh-CN" w:bidi="ar-SA"/>
    </w:rPr>
  </w:style>
  <w:style w:type="character" w:customStyle="1" w:styleId="163">
    <w:name w:val="param-value2"/>
    <w:qFormat/>
    <w:uiPriority w:val="0"/>
  </w:style>
  <w:style w:type="character" w:customStyle="1" w:styleId="164">
    <w:name w:val="标书正文:  0.74 厘米 Char1"/>
    <w:qFormat/>
    <w:uiPriority w:val="0"/>
    <w:rPr>
      <w:rFonts w:eastAsia="宋体"/>
      <w:kern w:val="2"/>
      <w:sz w:val="24"/>
      <w:lang w:val="en-US" w:eastAsia="zh-CN"/>
    </w:rPr>
  </w:style>
  <w:style w:type="character" w:customStyle="1" w:styleId="165">
    <w:name w:val="Char Char"/>
    <w:qFormat/>
    <w:uiPriority w:val="0"/>
    <w:rPr>
      <w:rFonts w:ascii="宋体" w:hAnsi="宋体" w:eastAsia="宋体"/>
      <w:kern w:val="2"/>
      <w:sz w:val="24"/>
      <w:lang w:val="en-US" w:eastAsia="zh-CN" w:bidi="ar-SA"/>
    </w:rPr>
  </w:style>
  <w:style w:type="character" w:customStyle="1" w:styleId="166">
    <w:name w:val="批注文字 Char"/>
    <w:semiHidden/>
    <w:qFormat/>
    <w:uiPriority w:val="99"/>
    <w:rPr>
      <w:kern w:val="2"/>
      <w:sz w:val="21"/>
      <w:szCs w:val="24"/>
    </w:rPr>
  </w:style>
  <w:style w:type="paragraph" w:customStyle="1" w:styleId="167">
    <w:name w:val="标题3——2"/>
    <w:basedOn w:val="4"/>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68">
    <w:name w:val="关键词"/>
    <w:basedOn w:val="1"/>
    <w:next w:val="1"/>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169">
    <w:name w:val="Title - Date"/>
    <w:basedOn w:val="55"/>
    <w:next w:val="1"/>
    <w:qFormat/>
    <w:uiPriority w:val="0"/>
    <w:pPr>
      <w:spacing w:before="240" w:after="720"/>
    </w:pPr>
    <w:rPr>
      <w:sz w:val="28"/>
    </w:rPr>
  </w:style>
  <w:style w:type="paragraph" w:customStyle="1" w:styleId="170">
    <w:name w:val="IN Step"/>
    <w:basedOn w:val="1"/>
    <w:qFormat/>
    <w:uiPriority w:val="0"/>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171">
    <w:name w:val="Char Char1 Char"/>
    <w:basedOn w:val="1"/>
    <w:qFormat/>
    <w:uiPriority w:val="0"/>
    <w:pPr>
      <w:widowControl w:val="0"/>
      <w:jc w:val="both"/>
    </w:pPr>
    <w:rPr>
      <w:rFonts w:ascii="Tahoma" w:hAnsi="Tahoma" w:cs="Times New Roman"/>
      <w:kern w:val="2"/>
    </w:rPr>
  </w:style>
  <w:style w:type="paragraph" w:customStyle="1" w:styleId="172">
    <w:name w:val="样式 正文首行缩进 2 + 首行缩进:  2 字符"/>
    <w:basedOn w:val="1"/>
    <w:qFormat/>
    <w:uiPriority w:val="0"/>
    <w:pPr>
      <w:widowControl w:val="0"/>
      <w:numPr>
        <w:ilvl w:val="0"/>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173">
    <w:name w:val="Char Char Char Char Char Char 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174">
    <w:name w:val="tabletext"/>
    <w:basedOn w:val="1"/>
    <w:qFormat/>
    <w:uiPriority w:val="0"/>
    <w:pPr>
      <w:spacing w:before="100" w:beforeAutospacing="1" w:after="100" w:afterAutospacing="1"/>
    </w:pPr>
  </w:style>
  <w:style w:type="paragraph" w:customStyle="1" w:styleId="175">
    <w:name w:val="段落正文"/>
    <w:basedOn w:val="1"/>
    <w:qFormat/>
    <w:uiPriority w:val="0"/>
    <w:pPr>
      <w:widowControl w:val="0"/>
      <w:spacing w:beforeLines="50" w:line="360" w:lineRule="auto"/>
      <w:ind w:firstLine="200" w:firstLineChars="200"/>
      <w:jc w:val="both"/>
    </w:pPr>
    <w:rPr>
      <w:rFonts w:ascii="Times New Roman" w:hAnsi="Times New Roman" w:cs="Times New Roman"/>
      <w:spacing w:val="2"/>
      <w:kern w:val="2"/>
      <w:szCs w:val="20"/>
    </w:rPr>
  </w:style>
  <w:style w:type="paragraph" w:customStyle="1" w:styleId="176">
    <w:name w:val="Char Char Char"/>
    <w:basedOn w:val="1"/>
    <w:qFormat/>
    <w:uiPriority w:val="0"/>
    <w:pPr>
      <w:widowControl w:val="0"/>
      <w:jc w:val="both"/>
    </w:pPr>
    <w:rPr>
      <w:rFonts w:ascii="Tahoma" w:hAnsi="Tahoma" w:cs="Times New Roman"/>
      <w:kern w:val="2"/>
      <w:szCs w:val="20"/>
    </w:rPr>
  </w:style>
  <w:style w:type="paragraph" w:customStyle="1" w:styleId="177">
    <w:name w:val="列出段落1"/>
    <w:basedOn w:val="1"/>
    <w:qFormat/>
    <w:uiPriority w:val="99"/>
    <w:pPr>
      <w:widowControl w:val="0"/>
      <w:ind w:firstLine="420" w:firstLineChars="200"/>
      <w:jc w:val="both"/>
    </w:pPr>
    <w:rPr>
      <w:rFonts w:ascii="Times New Roman" w:hAnsi="Times New Roman" w:cs="Times New Roman"/>
      <w:kern w:val="2"/>
      <w:sz w:val="21"/>
    </w:rPr>
  </w:style>
  <w:style w:type="paragraph" w:customStyle="1" w:styleId="178">
    <w:name w:val="样式 正文缩进正文（首行缩进两字）表正文正文非缩进特点标题4段1 + 首行缩进:  2 字符"/>
    <w:basedOn w:val="15"/>
    <w:qFormat/>
    <w:uiPriority w:val="0"/>
    <w:pPr>
      <w:ind w:firstLine="480" w:firstLineChars="200"/>
    </w:pPr>
  </w:style>
  <w:style w:type="paragraph" w:customStyle="1" w:styleId="179">
    <w:name w:val="列表项目"/>
    <w:basedOn w:val="1"/>
    <w:qFormat/>
    <w:uiPriority w:val="0"/>
    <w:pPr>
      <w:widowControl w:val="0"/>
      <w:numPr>
        <w:ilvl w:val="0"/>
        <w:numId w:val="7"/>
      </w:numPr>
      <w:tabs>
        <w:tab w:val="left" w:pos="420"/>
      </w:tabs>
      <w:spacing w:line="288" w:lineRule="auto"/>
      <w:ind w:left="840" w:leftChars="200" w:hanging="420" w:hangingChars="200"/>
      <w:jc w:val="both"/>
    </w:pPr>
    <w:rPr>
      <w:rFonts w:ascii="Times New Roman" w:hAnsi="Times New Roman" w:cs="Times New Roman"/>
      <w:kern w:val="2"/>
      <w:sz w:val="21"/>
      <w:szCs w:val="20"/>
    </w:rPr>
  </w:style>
  <w:style w:type="paragraph" w:customStyle="1" w:styleId="180">
    <w:name w:val="Char Char1"/>
    <w:basedOn w:val="1"/>
    <w:qFormat/>
    <w:uiPriority w:val="0"/>
    <w:pPr>
      <w:spacing w:after="160" w:line="240" w:lineRule="exact"/>
    </w:pPr>
    <w:rPr>
      <w:rFonts w:ascii="Verdana" w:hAnsi="Verdana" w:cs="Times New Roman"/>
      <w:sz w:val="20"/>
      <w:szCs w:val="20"/>
      <w:lang w:eastAsia="en-US"/>
    </w:rPr>
  </w:style>
  <w:style w:type="paragraph" w:customStyle="1" w:styleId="181">
    <w:name w:val="内容标题"/>
    <w:basedOn w:val="17"/>
    <w:qFormat/>
    <w:uiPriority w:val="0"/>
    <w:rPr>
      <w:rFonts w:ascii="Tahoma" w:hAnsi="Tahoma"/>
      <w:sz w:val="24"/>
    </w:rPr>
  </w:style>
  <w:style w:type="paragraph" w:customStyle="1" w:styleId="182">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183">
    <w:name w:val="正文1"/>
    <w:basedOn w:val="1"/>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184">
    <w:name w:val="标题无"/>
    <w:basedOn w:val="1"/>
    <w:qFormat/>
    <w:uiPriority w:val="0"/>
    <w:pPr>
      <w:widowControl w:val="0"/>
      <w:spacing w:line="360" w:lineRule="auto"/>
      <w:jc w:val="both"/>
    </w:pPr>
    <w:rPr>
      <w:rFonts w:ascii="Times New Roman" w:hAnsi="Times New Roman" w:cs="Times New Roman"/>
      <w:kern w:val="2"/>
      <w:szCs w:val="20"/>
    </w:rPr>
  </w:style>
  <w:style w:type="paragraph" w:customStyle="1" w:styleId="185">
    <w:name w:val="正文4"/>
    <w:basedOn w:val="1"/>
    <w:qFormat/>
    <w:uiPriority w:val="0"/>
    <w:pPr>
      <w:widowControl w:val="0"/>
      <w:tabs>
        <w:tab w:val="left" w:pos="1275"/>
      </w:tabs>
      <w:spacing w:before="60" w:after="60" w:line="360" w:lineRule="auto"/>
      <w:ind w:left="820" w:leftChars="400" w:hanging="705"/>
      <w:jc w:val="both"/>
    </w:pPr>
    <w:rPr>
      <w:rFonts w:ascii="Times New Roman" w:hAnsi="Times New Roman" w:cs="Times New Roman"/>
      <w:kern w:val="2"/>
      <w:szCs w:val="20"/>
    </w:rPr>
  </w:style>
  <w:style w:type="paragraph" w:customStyle="1" w:styleId="186">
    <w:name w:val="Style Heading 3h3Heading 3 - oldLevel 3 HeadH3level_3PIM 3se..."/>
    <w:basedOn w:val="4"/>
    <w:qFormat/>
    <w:uiPriority w:val="0"/>
    <w:pPr>
      <w:numPr>
        <w:ilvl w:val="2"/>
        <w:numId w:val="8"/>
      </w:numPr>
      <w:tabs>
        <w:tab w:val="left" w:pos="709"/>
      </w:tabs>
    </w:p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1 + 居中 段前: 6 磅 段后: 6 磅 行距: 1.5 倍行距"/>
    <w:basedOn w:val="2"/>
    <w:qFormat/>
    <w:uiPriority w:val="0"/>
    <w:pPr>
      <w:adjustRightInd w:val="0"/>
      <w:snapToGrid w:val="0"/>
      <w:spacing w:before="120" w:afterLines="50" w:line="360" w:lineRule="auto"/>
      <w:jc w:val="center"/>
    </w:pPr>
    <w:rPr>
      <w:rFonts w:ascii="Times New Roman" w:hAnsi="Times New Roman" w:eastAsia="宋体" w:cs="Times New Roman"/>
      <w:bCs w:val="0"/>
      <w:sz w:val="32"/>
      <w:szCs w:val="20"/>
    </w:rPr>
  </w:style>
  <w:style w:type="paragraph" w:customStyle="1" w:styleId="189">
    <w:name w:val="图标"/>
    <w:basedOn w:val="1"/>
    <w:next w:val="1"/>
    <w:qFormat/>
    <w:uiPriority w:val="0"/>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szCs w:val="20"/>
    </w:rPr>
  </w:style>
  <w:style w:type="paragraph" w:customStyle="1" w:styleId="190">
    <w:name w:val="附录4"/>
    <w:basedOn w:val="1"/>
    <w:next w:val="1"/>
    <w:qFormat/>
    <w:uiPriority w:val="0"/>
    <w:pPr>
      <w:tabs>
        <w:tab w:val="left" w:pos="1134"/>
      </w:tabs>
      <w:spacing w:line="300" w:lineRule="auto"/>
      <w:ind w:left="1361" w:hanging="1361"/>
      <w:jc w:val="both"/>
      <w:outlineLvl w:val="3"/>
    </w:pPr>
    <w:rPr>
      <w:rFonts w:ascii="Arial" w:hAnsi="Arial" w:eastAsia="黑体" w:cs="Times New Roman"/>
      <w:sz w:val="28"/>
      <w:szCs w:val="20"/>
    </w:rPr>
  </w:style>
  <w:style w:type="paragraph" w:customStyle="1" w:styleId="191">
    <w:name w:val="Table Contents"/>
    <w:basedOn w:val="23"/>
    <w:qFormat/>
    <w:uiPriority w:val="0"/>
    <w:pPr>
      <w:suppressAutoHyphens/>
      <w:jc w:val="left"/>
    </w:pPr>
    <w:rPr>
      <w:rFonts w:ascii="Times New Roman" w:eastAsia="Times New Roman"/>
      <w:kern w:val="0"/>
      <w:sz w:val="24"/>
    </w:rPr>
  </w:style>
  <w:style w:type="paragraph" w:customStyle="1" w:styleId="192">
    <w:name w:val="彩色列表 - 强调文字颜色 12"/>
    <w:basedOn w:val="1"/>
    <w:qFormat/>
    <w:uiPriority w:val="34"/>
    <w:pPr>
      <w:spacing w:after="200" w:line="276" w:lineRule="auto"/>
      <w:ind w:left="720"/>
      <w:contextualSpacing/>
    </w:pPr>
    <w:rPr>
      <w:rFonts w:ascii="Calibri" w:hAnsi="Calibri" w:cs="Times New Roman"/>
      <w:sz w:val="22"/>
      <w:szCs w:val="22"/>
    </w:rPr>
  </w:style>
  <w:style w:type="paragraph" w:customStyle="1" w:styleId="193">
    <w:name w:val="二级列表"/>
    <w:basedOn w:val="175"/>
    <w:next w:val="175"/>
    <w:qFormat/>
    <w:uiPriority w:val="0"/>
    <w:pPr>
      <w:tabs>
        <w:tab w:val="left" w:pos="2120"/>
      </w:tabs>
      <w:ind w:firstLine="0" w:firstLineChars="0"/>
    </w:pPr>
    <w:rPr>
      <w:b/>
    </w:rPr>
  </w:style>
  <w:style w:type="paragraph" w:customStyle="1" w:styleId="194">
    <w:name w:val="bt"/>
    <w:basedOn w:val="1"/>
    <w:next w:val="23"/>
    <w:qFormat/>
    <w:uiPriority w:val="0"/>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95">
    <w:name w:val="文本1"/>
    <w:basedOn w:val="1"/>
    <w:qFormat/>
    <w:uiPriority w:val="0"/>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196">
    <w:name w:val="样式 宋体 五号 两端对齐 行距: 单倍行距"/>
    <w:basedOn w:val="1"/>
    <w:qFormat/>
    <w:uiPriority w:val="0"/>
    <w:pPr>
      <w:widowControl w:val="0"/>
      <w:adjustRightInd w:val="0"/>
      <w:jc w:val="both"/>
      <w:textAlignment w:val="baseline"/>
    </w:pPr>
    <w:rPr>
      <w:rFonts w:cs="Times New Roman"/>
      <w:sz w:val="21"/>
      <w:szCs w:val="20"/>
    </w:rPr>
  </w:style>
  <w:style w:type="paragraph" w:customStyle="1" w:styleId="197">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198">
    <w:name w:val="表格1"/>
    <w:basedOn w:val="1"/>
    <w:next w:val="1"/>
    <w:qFormat/>
    <w:uiPriority w:val="0"/>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199">
    <w:name w:val="默认段落字体 Para Char Char Char Char Char Char Char Char Char1 Char Char Char Char"/>
    <w:basedOn w:val="1"/>
    <w:qFormat/>
    <w:uiPriority w:val="0"/>
    <w:pPr>
      <w:widowControl w:val="0"/>
      <w:jc w:val="both"/>
    </w:pPr>
    <w:rPr>
      <w:rFonts w:ascii="Tahoma" w:hAnsi="Tahoma" w:cs="Times New Roman"/>
      <w:kern w:val="2"/>
      <w:szCs w:val="20"/>
    </w:rPr>
  </w:style>
  <w:style w:type="paragraph" w:customStyle="1" w:styleId="200">
    <w:name w:val="样式 标题 6第五层条 + 三号 段前: 0.5 行"/>
    <w:basedOn w:val="7"/>
    <w:qFormat/>
    <w:uiPriority w:val="0"/>
    <w:pPr>
      <w:widowControl/>
      <w:tabs>
        <w:tab w:val="left" w:pos="1152"/>
      </w:tabs>
      <w:spacing w:beforeLines="50"/>
      <w:ind w:left="1152" w:hanging="1152"/>
      <w:jc w:val="left"/>
    </w:pPr>
    <w:rPr>
      <w:snapToGrid w:val="0"/>
      <w:kern w:val="24"/>
      <w:sz w:val="28"/>
    </w:rPr>
  </w:style>
  <w:style w:type="paragraph" w:customStyle="1" w:styleId="201">
    <w:name w:val="正文格式 Char"/>
    <w:basedOn w:val="1"/>
    <w:qFormat/>
    <w:uiPriority w:val="0"/>
    <w:pPr>
      <w:adjustRightInd w:val="0"/>
      <w:spacing w:line="440" w:lineRule="atLeast"/>
      <w:ind w:firstLine="510"/>
      <w:jc w:val="both"/>
      <w:textAlignment w:val="baseline"/>
    </w:pPr>
    <w:rPr>
      <w:rFonts w:ascii="Times New Roman" w:hAnsi="Times New Roman" w:cs="Times New Roman"/>
      <w:szCs w:val="20"/>
    </w:rPr>
  </w:style>
  <w:style w:type="paragraph" w:customStyle="1" w:styleId="202">
    <w:name w:val="正文（首行不缩进）"/>
    <w:basedOn w:val="1"/>
    <w:qFormat/>
    <w:uiPriority w:val="0"/>
    <w:pPr>
      <w:widowControl w:val="0"/>
      <w:autoSpaceDE w:val="0"/>
      <w:autoSpaceDN w:val="0"/>
      <w:adjustRightInd w:val="0"/>
      <w:spacing w:line="360" w:lineRule="auto"/>
    </w:pPr>
    <w:rPr>
      <w:rFonts w:ascii="Times New Roman" w:hAnsi="Times New Roman" w:cs="Times New Roman"/>
      <w:sz w:val="21"/>
      <w:szCs w:val="20"/>
    </w:rPr>
  </w:style>
  <w:style w:type="paragraph" w:customStyle="1" w:styleId="203">
    <w:name w:val="È±Ê¡ÎÄ±¾"/>
    <w:basedOn w:val="1"/>
    <w:qFormat/>
    <w:uiPriority w:val="0"/>
    <w:pPr>
      <w:overflowPunct w:val="0"/>
      <w:autoSpaceDE w:val="0"/>
      <w:autoSpaceDN w:val="0"/>
      <w:adjustRightInd w:val="0"/>
      <w:textAlignment w:val="baseline"/>
    </w:pPr>
    <w:rPr>
      <w:rFonts w:ascii="Times New Roman" w:hAnsi="Times New Roman" w:cs="Times New Roman"/>
      <w:szCs w:val="20"/>
    </w:rPr>
  </w:style>
  <w:style w:type="paragraph" w:customStyle="1" w:styleId="204">
    <w:name w:val="xl23"/>
    <w:basedOn w:val="1"/>
    <w:qFormat/>
    <w:uiPriority w:val="0"/>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205">
    <w:name w:val="Char Char Char Char"/>
    <w:basedOn w:val="1"/>
    <w:qFormat/>
    <w:uiPriority w:val="0"/>
    <w:pPr>
      <w:pageBreakBefore/>
      <w:spacing w:after="160" w:line="240" w:lineRule="exact"/>
    </w:pPr>
    <w:rPr>
      <w:rFonts w:ascii="Verdana" w:hAnsi="Verdana" w:cs="Times New Roman"/>
      <w:sz w:val="20"/>
      <w:szCs w:val="20"/>
      <w:lang w:eastAsia="en-US"/>
    </w:rPr>
  </w:style>
  <w:style w:type="paragraph" w:customStyle="1" w:styleId="206">
    <w:name w:val="正文 + 三号"/>
    <w:basedOn w:val="1"/>
    <w:qFormat/>
    <w:uiPriority w:val="0"/>
    <w:pPr>
      <w:widowControl w:val="0"/>
      <w:jc w:val="both"/>
    </w:pPr>
    <w:rPr>
      <w:rFonts w:ascii="Times New Roman" w:hAnsi="Times New Roman" w:cs="Times New Roman"/>
      <w:kern w:val="2"/>
      <w:sz w:val="21"/>
      <w:szCs w:val="20"/>
    </w:rPr>
  </w:style>
  <w:style w:type="paragraph" w:customStyle="1" w:styleId="20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8">
    <w:name w:val="附录3"/>
    <w:basedOn w:val="1"/>
    <w:next w:val="1"/>
    <w:qFormat/>
    <w:uiPriority w:val="0"/>
    <w:pPr>
      <w:widowControl w:val="0"/>
      <w:tabs>
        <w:tab w:val="left" w:pos="851"/>
      </w:tabs>
      <w:ind w:left="425" w:hanging="425"/>
      <w:jc w:val="both"/>
      <w:outlineLvl w:val="2"/>
    </w:pPr>
    <w:rPr>
      <w:rFonts w:ascii="Times New Roman" w:hAnsi="Times New Roman" w:eastAsia="黑体" w:cs="Times New Roman"/>
      <w:b/>
      <w:kern w:val="2"/>
      <w:sz w:val="32"/>
      <w:szCs w:val="20"/>
    </w:rPr>
  </w:style>
  <w:style w:type="paragraph" w:customStyle="1" w:styleId="20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标准正文"/>
    <w:basedOn w:val="24"/>
    <w:qFormat/>
    <w:uiPriority w:val="0"/>
    <w:pPr>
      <w:spacing w:before="60" w:after="60" w:line="360" w:lineRule="auto"/>
      <w:ind w:left="0" w:firstLine="482"/>
    </w:pPr>
    <w:rPr>
      <w:rFonts w:ascii="Arial" w:hAnsi="Arial"/>
      <w:sz w:val="24"/>
    </w:rPr>
  </w:style>
  <w:style w:type="paragraph" w:customStyle="1" w:styleId="21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表号"/>
    <w:basedOn w:val="1"/>
    <w:qFormat/>
    <w:uiPriority w:val="0"/>
    <w:pPr>
      <w:widowControl w:val="0"/>
      <w:numPr>
        <w:ilvl w:val="0"/>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213">
    <w:name w:val="图片文字"/>
    <w:basedOn w:val="1"/>
    <w:qFormat/>
    <w:uiPriority w:val="0"/>
    <w:pPr>
      <w:widowControl w:val="0"/>
      <w:spacing w:line="240" w:lineRule="atLeast"/>
      <w:jc w:val="center"/>
    </w:pPr>
    <w:rPr>
      <w:rFonts w:ascii="Times New Roman" w:hAnsi="Times New Roman" w:cs="Times New Roman"/>
      <w:kern w:val="2"/>
      <w:sz w:val="21"/>
      <w:szCs w:val="20"/>
    </w:rPr>
  </w:style>
  <w:style w:type="paragraph" w:customStyle="1" w:styleId="214">
    <w:name w:val="Char Char 字元 字元 字元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15">
    <w:name w:val="Item List"/>
    <w:qFormat/>
    <w:uiPriority w:val="0"/>
    <w:pPr>
      <w:numPr>
        <w:ilvl w:val="0"/>
        <w:numId w:val="10"/>
      </w:numPr>
      <w:tabs>
        <w:tab w:val="left" w:pos="1644"/>
      </w:tabs>
      <w:spacing w:line="300" w:lineRule="auto"/>
      <w:jc w:val="both"/>
    </w:pPr>
    <w:rPr>
      <w:rFonts w:ascii="Arial" w:hAnsi="Arial" w:eastAsia="宋体" w:cs="Times New Roman"/>
      <w:sz w:val="21"/>
      <w:lang w:val="en-US" w:eastAsia="zh-CN" w:bidi="ar-SA"/>
    </w:rPr>
  </w:style>
  <w:style w:type="paragraph" w:customStyle="1" w:styleId="21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 样式 首行缩进:  2 字符 + 首行缩进:  2 字符"/>
    <w:basedOn w:val="1"/>
    <w:qFormat/>
    <w:uiPriority w:val="0"/>
    <w:pPr>
      <w:widowControl w:val="0"/>
      <w:numPr>
        <w:ilvl w:val="0"/>
        <w:numId w:val="11"/>
      </w:numPr>
      <w:spacing w:line="360" w:lineRule="auto"/>
      <w:ind w:firstLine="480" w:firstLineChars="200"/>
      <w:jc w:val="both"/>
    </w:pPr>
    <w:rPr>
      <w:rFonts w:ascii="Times New Roman" w:hAnsi="Times New Roman" w:cs="Times New Roman"/>
      <w:kern w:val="2"/>
      <w:szCs w:val="20"/>
    </w:rPr>
  </w:style>
  <w:style w:type="paragraph" w:customStyle="1" w:styleId="218">
    <w:name w:val="正文表格"/>
    <w:basedOn w:val="1"/>
    <w:qFormat/>
    <w:uiPriority w:val="0"/>
    <w:pPr>
      <w:widowControl w:val="0"/>
      <w:adjustRightInd w:val="0"/>
      <w:spacing w:before="40" w:after="40"/>
      <w:jc w:val="both"/>
    </w:pPr>
    <w:rPr>
      <w:rFonts w:ascii="Times New Roman" w:hAnsi="Times New Roman" w:cs="Times New Roman"/>
      <w:kern w:val="2"/>
      <w:szCs w:val="20"/>
    </w:rPr>
  </w:style>
  <w:style w:type="paragraph" w:customStyle="1" w:styleId="219">
    <w:name w:val="文档正文 Char Char Char Char"/>
    <w:basedOn w:val="1"/>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20">
    <w:name w:val="Char1"/>
    <w:basedOn w:val="1"/>
    <w:qFormat/>
    <w:uiPriority w:val="0"/>
    <w:pPr>
      <w:widowControl w:val="0"/>
      <w:jc w:val="both"/>
    </w:pPr>
    <w:rPr>
      <w:rFonts w:ascii="Times New Roman" w:hAnsi="Times New Roman" w:cs="Times New Roman"/>
      <w:kern w:val="2"/>
      <w:sz w:val="21"/>
      <w:szCs w:val="20"/>
    </w:rPr>
  </w:style>
  <w:style w:type="paragraph" w:customStyle="1" w:styleId="221">
    <w:name w:val="表格内文字"/>
    <w:basedOn w:val="31"/>
    <w:qFormat/>
    <w:uiPriority w:val="0"/>
    <w:pPr>
      <w:snapToGrid/>
      <w:spacing w:line="240" w:lineRule="auto"/>
    </w:pPr>
    <w:rPr>
      <w:color w:val="000000"/>
      <w:lang w:val="en-GB"/>
    </w:rPr>
  </w:style>
  <w:style w:type="paragraph" w:customStyle="1" w:styleId="222">
    <w:name w:val="可研正文"/>
    <w:basedOn w:val="23"/>
    <w:qFormat/>
    <w:uiPriority w:val="0"/>
    <w:pPr>
      <w:adjustRightInd w:val="0"/>
      <w:snapToGrid w:val="0"/>
      <w:spacing w:line="440" w:lineRule="exact"/>
      <w:ind w:firstLine="567"/>
    </w:pPr>
    <w:rPr>
      <w:sz w:val="28"/>
    </w:rPr>
  </w:style>
  <w:style w:type="paragraph" w:customStyle="1" w:styleId="223">
    <w:name w:val="图例"/>
    <w:basedOn w:val="1"/>
    <w:qFormat/>
    <w:uiPriority w:val="0"/>
    <w:pPr>
      <w:widowControl w:val="0"/>
      <w:spacing w:before="120" w:after="120" w:line="360" w:lineRule="auto"/>
      <w:jc w:val="center"/>
    </w:pPr>
    <w:rPr>
      <w:rFonts w:ascii="Times New Roman" w:hAnsi="Times New Roman" w:eastAsia="仿宋_GB2312" w:cs="Times New Roman"/>
      <w:b/>
      <w:kern w:val="2"/>
      <w:szCs w:val="20"/>
    </w:rPr>
  </w:style>
  <w:style w:type="paragraph" w:customStyle="1" w:styleId="224">
    <w:name w:val="样式 行距: 1.5 倍行距1"/>
    <w:basedOn w:val="1"/>
    <w:qFormat/>
    <w:uiPriority w:val="0"/>
    <w:pPr>
      <w:widowControl w:val="0"/>
      <w:snapToGrid w:val="0"/>
      <w:jc w:val="both"/>
    </w:pPr>
    <w:rPr>
      <w:rFonts w:ascii="Times New Roman" w:hAnsi="Times New Roman" w:cs="Times New Roman"/>
      <w:kern w:val="2"/>
      <w:sz w:val="21"/>
      <w:szCs w:val="20"/>
    </w:rPr>
  </w:style>
  <w:style w:type="paragraph" w:customStyle="1" w:styleId="225">
    <w:name w:val="Char1 Char Char Char"/>
    <w:basedOn w:val="1"/>
    <w:qFormat/>
    <w:uiPriority w:val="0"/>
    <w:pPr>
      <w:widowControl w:val="0"/>
      <w:jc w:val="both"/>
    </w:pPr>
    <w:rPr>
      <w:rFonts w:ascii="Tahoma" w:hAnsi="Tahoma" w:cs="Times New Roman"/>
      <w:kern w:val="2"/>
      <w:sz w:val="21"/>
      <w:szCs w:val="20"/>
    </w:rPr>
  </w:style>
  <w:style w:type="paragraph" w:customStyle="1" w:styleId="226">
    <w:name w:val="文档正文"/>
    <w:basedOn w:val="1"/>
    <w:qFormat/>
    <w:uiPriority w:val="0"/>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227">
    <w:name w:val="修订1"/>
    <w:qFormat/>
    <w:uiPriority w:val="0"/>
    <w:rPr>
      <w:rFonts w:ascii="Times New Roman" w:hAnsi="Times New Roman" w:eastAsia="宋体" w:cs="Times New Roman"/>
      <w:kern w:val="2"/>
      <w:sz w:val="21"/>
      <w:lang w:val="en-US" w:eastAsia="zh-CN" w:bidi="ar-SA"/>
    </w:rPr>
  </w:style>
  <w:style w:type="paragraph" w:customStyle="1" w:styleId="228">
    <w:name w:val="表头文本"/>
    <w:qFormat/>
    <w:uiPriority w:val="0"/>
    <w:pPr>
      <w:jc w:val="center"/>
    </w:pPr>
    <w:rPr>
      <w:rFonts w:ascii="Arial" w:hAnsi="Arial" w:eastAsia="宋体" w:cs="Times New Roman"/>
      <w:b/>
      <w:sz w:val="21"/>
      <w:lang w:val="en-US" w:eastAsia="zh-CN" w:bidi="ar-SA"/>
    </w:rPr>
  </w:style>
  <w:style w:type="paragraph" w:customStyle="1" w:styleId="229">
    <w:name w:val="操作步骤"/>
    <w:basedOn w:val="1"/>
    <w:qFormat/>
    <w:uiPriority w:val="0"/>
    <w:pPr>
      <w:widowControl w:val="0"/>
      <w:numPr>
        <w:ilvl w:val="0"/>
        <w:numId w:val="12"/>
      </w:numPr>
      <w:tabs>
        <w:tab w:val="left" w:pos="425"/>
      </w:tabs>
      <w:autoSpaceDE w:val="0"/>
      <w:autoSpaceDN w:val="0"/>
      <w:adjustRightInd w:val="0"/>
      <w:snapToGrid w:val="0"/>
      <w:spacing w:line="40" w:lineRule="atLeast"/>
      <w:jc w:val="both"/>
      <w:textAlignment w:val="bottom"/>
    </w:pPr>
    <w:rPr>
      <w:rFonts w:ascii="昆仑楷体" w:hAnsi="Times New Roman" w:eastAsia="楷体_GB2312" w:cs="Times New Roman"/>
      <w:sz w:val="21"/>
      <w:szCs w:val="20"/>
    </w:rPr>
  </w:style>
  <w:style w:type="paragraph" w:customStyle="1" w:styleId="230">
    <w:name w:val="表格文本"/>
    <w:qFormat/>
    <w:uiPriority w:val="0"/>
    <w:pPr>
      <w:tabs>
        <w:tab w:val="decimal" w:pos="0"/>
      </w:tabs>
    </w:pPr>
    <w:rPr>
      <w:rFonts w:ascii="Arial" w:hAnsi="Arial" w:eastAsia="宋体" w:cs="Times New Roman"/>
      <w:sz w:val="21"/>
      <w:lang w:val="en-US" w:eastAsia="zh-CN" w:bidi="ar-SA"/>
    </w:rPr>
  </w:style>
  <w:style w:type="paragraph" w:customStyle="1" w:styleId="231">
    <w:name w:val="表文字"/>
    <w:qFormat/>
    <w:uiPriority w:val="0"/>
    <w:rPr>
      <w:rFonts w:ascii="宋体" w:hAnsi="Times New Roman" w:eastAsia="宋体" w:cs="Times New Roman"/>
      <w:kern w:val="2"/>
      <w:lang w:val="en-US" w:eastAsia="zh-CN" w:bidi="ar-SA"/>
    </w:rPr>
  </w:style>
  <w:style w:type="paragraph" w:customStyle="1" w:styleId="232">
    <w:name w:val="标书正文:  0.74 厘米"/>
    <w:basedOn w:val="1"/>
    <w:qFormat/>
    <w:uiPriority w:val="0"/>
    <w:pPr>
      <w:widowControl w:val="0"/>
      <w:snapToGrid w:val="0"/>
      <w:spacing w:line="360" w:lineRule="auto"/>
      <w:ind w:firstLine="420"/>
      <w:jc w:val="both"/>
    </w:pPr>
    <w:rPr>
      <w:rFonts w:ascii="Times New Roman" w:hAnsi="Times New Roman" w:cs="Times New Roman"/>
      <w:kern w:val="2"/>
      <w:szCs w:val="20"/>
    </w:rPr>
  </w:style>
  <w:style w:type="paragraph" w:customStyle="1" w:styleId="233">
    <w:name w:val="正文文本缩进 21"/>
    <w:basedOn w:val="1"/>
    <w:qFormat/>
    <w:uiPriority w:val="0"/>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234">
    <w:name w:val="样式3"/>
    <w:basedOn w:val="2"/>
    <w:next w:val="2"/>
    <w:qFormat/>
    <w:uiPriority w:val="0"/>
    <w:pPr>
      <w:adjustRightInd w:val="0"/>
      <w:snapToGrid w:val="0"/>
      <w:spacing w:line="576" w:lineRule="auto"/>
    </w:pPr>
    <w:rPr>
      <w:rFonts w:ascii="Times New Roman" w:hAnsi="Times New Roman" w:eastAsia="黑体" w:cs="Times New Roman"/>
      <w:bCs w:val="0"/>
      <w:szCs w:val="20"/>
    </w:rPr>
  </w:style>
  <w:style w:type="paragraph" w:customStyle="1" w:styleId="235">
    <w:name w:val="content"/>
    <w:basedOn w:val="1"/>
    <w:qFormat/>
    <w:uiPriority w:val="0"/>
    <w:pPr>
      <w:spacing w:before="100" w:beforeAutospacing="1" w:after="100" w:afterAutospacing="1" w:line="280" w:lineRule="atLeast"/>
      <w:ind w:firstLine="375"/>
    </w:pPr>
    <w:rPr>
      <w:rFonts w:cs="Times New Roman"/>
      <w:color w:val="000000"/>
      <w:sz w:val="18"/>
      <w:szCs w:val="20"/>
    </w:rPr>
  </w:style>
  <w:style w:type="paragraph" w:customStyle="1" w:styleId="236">
    <w:name w:val="首行缩进"/>
    <w:basedOn w:val="1"/>
    <w:qFormat/>
    <w:uiPriority w:val="0"/>
    <w:pPr>
      <w:widowControl w:val="0"/>
      <w:spacing w:line="360" w:lineRule="auto"/>
      <w:ind w:firstLine="420" w:firstLineChars="200"/>
      <w:jc w:val="both"/>
    </w:pPr>
    <w:rPr>
      <w:rFonts w:ascii="Times New Roman" w:hAnsi="Times New Roman" w:cs="Times New Roman"/>
      <w:kern w:val="2"/>
      <w:sz w:val="21"/>
      <w:szCs w:val="20"/>
    </w:rPr>
  </w:style>
  <w:style w:type="paragraph" w:customStyle="1" w:styleId="237">
    <w:name w:val="样式 标题 1章标题Heading 0Section HeadPIM 1H1h11st levell11H1..."/>
    <w:basedOn w:val="2"/>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cs="Times New Roman"/>
      <w:bCs w:val="0"/>
      <w:sz w:val="36"/>
      <w:szCs w:val="20"/>
    </w:rPr>
  </w:style>
  <w:style w:type="paragraph" w:customStyle="1" w:styleId="23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附录2"/>
    <w:basedOn w:val="1"/>
    <w:next w:val="1"/>
    <w:qFormat/>
    <w:uiPriority w:val="0"/>
    <w:pPr>
      <w:widowControl w:val="0"/>
      <w:tabs>
        <w:tab w:val="left" w:pos="420"/>
        <w:tab w:val="left" w:pos="624"/>
      </w:tabs>
      <w:ind w:left="420" w:hanging="420"/>
      <w:jc w:val="both"/>
      <w:outlineLvl w:val="1"/>
    </w:pPr>
    <w:rPr>
      <w:rFonts w:ascii="黑体" w:hAnsi="黑体" w:eastAsia="黑体" w:cs="Times New Roman"/>
      <w:b/>
      <w:kern w:val="2"/>
      <w:sz w:val="32"/>
      <w:szCs w:val="20"/>
    </w:rPr>
  </w:style>
  <w:style w:type="paragraph" w:customStyle="1" w:styleId="240">
    <w:name w:val="style1"/>
    <w:basedOn w:val="1"/>
    <w:qFormat/>
    <w:uiPriority w:val="0"/>
    <w:pPr>
      <w:spacing w:before="100" w:beforeAutospacing="1" w:after="100" w:afterAutospacing="1"/>
    </w:pPr>
    <w:rPr>
      <w:rFonts w:cs="Times New Roman"/>
      <w:sz w:val="21"/>
      <w:szCs w:val="20"/>
    </w:rPr>
  </w:style>
  <w:style w:type="paragraph" w:customStyle="1" w:styleId="241">
    <w:name w:val="xl53"/>
    <w:basedOn w:val="1"/>
    <w:qFormat/>
    <w:uiPriority w:val="0"/>
    <w:pPr>
      <w:pBdr>
        <w:left w:val="single" w:color="auto" w:sz="4" w:space="0"/>
        <w:bottom w:val="single" w:color="auto" w:sz="4" w:space="0"/>
      </w:pBdr>
      <w:spacing w:before="100" w:beforeAutospacing="1" w:after="100" w:afterAutospacing="1"/>
      <w:jc w:val="center"/>
      <w:textAlignment w:val="center"/>
    </w:pPr>
    <w:rPr>
      <w:rFonts w:cs="Times New Roman"/>
      <w:szCs w:val="20"/>
    </w:rPr>
  </w:style>
  <w:style w:type="paragraph" w:customStyle="1" w:styleId="242">
    <w:name w:val="Char Char Char Char Char Char Char1"/>
    <w:basedOn w:val="17"/>
    <w:qFormat/>
    <w:uiPriority w:val="0"/>
    <w:rPr>
      <w:rFonts w:ascii="宋体" w:hAnsi="Tahoma"/>
    </w:rPr>
  </w:style>
  <w:style w:type="paragraph" w:customStyle="1" w:styleId="243">
    <w:name w:val="Char Char1 Char Char Char Char Char Char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44">
    <w:name w:val="编号正文"/>
    <w:basedOn w:val="226"/>
    <w:qFormat/>
    <w:uiPriority w:val="0"/>
    <w:pPr>
      <w:snapToGrid/>
      <w:spacing w:line="360" w:lineRule="auto"/>
      <w:ind w:left="1407" w:hanging="1047"/>
      <w:jc w:val="left"/>
    </w:pPr>
    <w:rPr>
      <w:rFonts w:eastAsia="仿宋_GB2312"/>
    </w:rPr>
  </w:style>
  <w:style w:type="paragraph" w:customStyle="1" w:styleId="245">
    <w:name w:val="Char"/>
    <w:basedOn w:val="1"/>
    <w:qFormat/>
    <w:uiPriority w:val="0"/>
    <w:pPr>
      <w:spacing w:line="400" w:lineRule="exact"/>
      <w:jc w:val="center"/>
    </w:pPr>
    <w:rPr>
      <w:rFonts w:ascii="Times New Roman" w:hAnsi="Times New Roman" w:cs="Times New Roman"/>
      <w:kern w:val="2"/>
      <w:szCs w:val="20"/>
    </w:rPr>
  </w:style>
  <w:style w:type="paragraph" w:customStyle="1" w:styleId="246">
    <w:name w:val="简单回函地址"/>
    <w:basedOn w:val="1"/>
    <w:qFormat/>
    <w:uiPriority w:val="0"/>
    <w:pPr>
      <w:widowControl w:val="0"/>
      <w:adjustRightInd w:val="0"/>
      <w:snapToGrid w:val="0"/>
      <w:spacing w:line="360" w:lineRule="auto"/>
      <w:jc w:val="both"/>
    </w:pPr>
    <w:rPr>
      <w:rFonts w:ascii="Times New Roman" w:hAnsi="Times New Roman" w:cs="Times New Roman"/>
      <w:kern w:val="2"/>
      <w:szCs w:val="20"/>
    </w:rPr>
  </w:style>
  <w:style w:type="paragraph" w:customStyle="1" w:styleId="247">
    <w:name w:val="AA Numbering"/>
    <w:basedOn w:val="1"/>
    <w:qFormat/>
    <w:uiPriority w:val="0"/>
    <w:pPr>
      <w:tabs>
        <w:tab w:val="left" w:pos="1134"/>
        <w:tab w:val="left" w:pos="1280"/>
      </w:tabs>
      <w:adjustRightInd w:val="0"/>
      <w:snapToGrid w:val="0"/>
      <w:spacing w:line="280" w:lineRule="atLeast"/>
    </w:pPr>
    <w:rPr>
      <w:rFonts w:ascii="Times New Roman" w:hAnsi="Times New Roman" w:eastAsia="PMingLiU" w:cs="Times New Roman"/>
      <w:szCs w:val="20"/>
      <w:lang w:eastAsia="zh-TW"/>
    </w:rPr>
  </w:style>
  <w:style w:type="paragraph" w:customStyle="1" w:styleId="248">
    <w:name w:val="文档正文 Char Char Char Char Char"/>
    <w:basedOn w:val="1"/>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49">
    <w:name w:val="样式2"/>
    <w:basedOn w:val="5"/>
    <w:qFormat/>
    <w:uiPriority w:val="0"/>
    <w:pPr>
      <w:numPr>
        <w:ilvl w:val="0"/>
        <w:numId w:val="13"/>
      </w:numPr>
      <w:tabs>
        <w:tab w:val="left" w:pos="720"/>
      </w:tabs>
      <w:spacing w:before="560" w:line="400" w:lineRule="exact"/>
      <w:jc w:val="center"/>
      <w:outlineLvl w:val="0"/>
    </w:pPr>
    <w:rPr>
      <w:b w:val="0"/>
      <w:sz w:val="44"/>
    </w:rPr>
  </w:style>
  <w:style w:type="paragraph" w:customStyle="1" w:styleId="250">
    <w:name w:val="Char1 Char Char Char1"/>
    <w:basedOn w:val="1"/>
    <w:qFormat/>
    <w:uiPriority w:val="0"/>
    <w:pPr>
      <w:widowControl w:val="0"/>
      <w:jc w:val="both"/>
    </w:pPr>
    <w:rPr>
      <w:rFonts w:ascii="Tahoma" w:hAnsi="Tahoma" w:cs="Times New Roman"/>
      <w:kern w:val="2"/>
      <w:szCs w:val="20"/>
    </w:rPr>
  </w:style>
  <w:style w:type="paragraph" w:customStyle="1" w:styleId="251">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表头样式"/>
    <w:basedOn w:val="1"/>
    <w:qFormat/>
    <w:uiPriority w:val="0"/>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53">
    <w:name w:val="正文字缩2字"/>
    <w:basedOn w:val="1"/>
    <w:qFormat/>
    <w:uiPriority w:val="0"/>
    <w:pPr>
      <w:widowControl w:val="0"/>
      <w:spacing w:before="60" w:after="60" w:line="360" w:lineRule="auto"/>
      <w:ind w:left="200" w:leftChars="200" w:firstLine="200" w:firstLineChars="200"/>
      <w:jc w:val="both"/>
    </w:pPr>
    <w:rPr>
      <w:rFonts w:ascii="Times New Roman" w:hAnsi="Times New Roman" w:cs="Times New Roman"/>
      <w:kern w:val="2"/>
      <w:szCs w:val="20"/>
    </w:rPr>
  </w:style>
  <w:style w:type="paragraph" w:customStyle="1" w:styleId="254">
    <w:name w:val="章标题"/>
    <w:next w:val="1"/>
    <w:qFormat/>
    <w:uiPriority w:val="0"/>
    <w:pPr>
      <w:numPr>
        <w:ilvl w:val="1"/>
        <w:numId w:val="14"/>
      </w:numPr>
      <w:spacing w:beforeLines="50" w:afterLines="50"/>
      <w:jc w:val="both"/>
      <w:outlineLvl w:val="1"/>
    </w:pPr>
    <w:rPr>
      <w:rFonts w:ascii="黑体" w:hAnsi="Times New Roman" w:eastAsia="黑体" w:cs="Times New Roman"/>
      <w:sz w:val="24"/>
      <w:lang w:val="en-US" w:eastAsia="zh-CN" w:bidi="ar-SA"/>
    </w:rPr>
  </w:style>
  <w:style w:type="paragraph" w:customStyle="1" w:styleId="255">
    <w:name w:val="00"/>
    <w:basedOn w:val="1"/>
    <w:qFormat/>
    <w:uiPriority w:val="0"/>
    <w:pPr>
      <w:widowControl w:val="0"/>
      <w:autoSpaceDE w:val="0"/>
      <w:autoSpaceDN w:val="0"/>
      <w:adjustRightInd w:val="0"/>
    </w:pPr>
    <w:rPr>
      <w:rFonts w:ascii="黑体" w:hAnsi="Times New Roman" w:eastAsia="黑体" w:cs="Times New Roman"/>
      <w:b/>
      <w:sz w:val="20"/>
      <w:szCs w:val="20"/>
    </w:rPr>
  </w:style>
  <w:style w:type="paragraph" w:customStyle="1" w:styleId="256">
    <w:name w:val="样式 样式 正文首行缩进 2 + 左  0 字符 + 首行缩进:  2.57 字符"/>
    <w:basedOn w:val="1"/>
    <w:next w:val="1"/>
    <w:qFormat/>
    <w:uiPriority w:val="0"/>
    <w:pPr>
      <w:widowControl w:val="0"/>
      <w:adjustRightInd w:val="0"/>
      <w:snapToGrid w:val="0"/>
      <w:spacing w:after="120"/>
      <w:ind w:firstLine="540" w:firstLineChars="257"/>
      <w:jc w:val="both"/>
    </w:pPr>
    <w:rPr>
      <w:rFonts w:ascii="Times New Roman" w:hAnsi="Times New Roman" w:cs="Times New Roman"/>
      <w:kern w:val="2"/>
      <w:sz w:val="21"/>
      <w:szCs w:val="20"/>
    </w:rPr>
  </w:style>
  <w:style w:type="paragraph" w:customStyle="1" w:styleId="257">
    <w:name w:val="Item Step in Table"/>
    <w:qFormat/>
    <w:uiPriority w:val="0"/>
    <w:pPr>
      <w:numPr>
        <w:ilvl w:val="0"/>
        <w:numId w:val="15"/>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Note"/>
    <w:basedOn w:val="1"/>
    <w:qFormat/>
    <w:uiPriority w:val="0"/>
    <w:pPr>
      <w:widowControl w:val="0"/>
      <w:pBdr>
        <w:top w:val="single" w:color="auto" w:sz="12" w:space="3"/>
        <w:bottom w:val="single" w:color="auto" w:sz="12" w:space="3"/>
      </w:pBdr>
      <w:spacing w:line="360" w:lineRule="auto"/>
      <w:jc w:val="both"/>
    </w:pPr>
    <w:rPr>
      <w:rFonts w:ascii="Times New Roman" w:hAnsi="Times New Roman" w:cs="Times New Roman"/>
      <w:kern w:val="2"/>
      <w:szCs w:val="20"/>
    </w:rPr>
  </w:style>
  <w:style w:type="paragraph" w:customStyle="1" w:styleId="259">
    <w:name w:val="Char2"/>
    <w:basedOn w:val="1"/>
    <w:qFormat/>
    <w:uiPriority w:val="0"/>
    <w:pPr>
      <w:widowControl w:val="0"/>
      <w:spacing w:line="240" w:lineRule="atLeast"/>
      <w:ind w:left="420" w:firstLine="420"/>
      <w:jc w:val="both"/>
    </w:pPr>
    <w:rPr>
      <w:rFonts w:ascii="Times New Roman" w:hAnsi="Times New Roman" w:cs="Times New Roman"/>
      <w:sz w:val="21"/>
      <w:szCs w:val="20"/>
    </w:rPr>
  </w:style>
  <w:style w:type="paragraph" w:customStyle="1" w:styleId="260">
    <w:name w:val="IN Feature"/>
    <w:next w:val="17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61">
    <w:name w:val="首行缩进 1"/>
    <w:basedOn w:val="1"/>
    <w:qFormat/>
    <w:uiPriority w:val="0"/>
    <w:pPr>
      <w:widowControl w:val="0"/>
      <w:spacing w:after="120" w:line="360" w:lineRule="auto"/>
      <w:ind w:firstLine="200" w:firstLineChars="200"/>
      <w:jc w:val="both"/>
    </w:pPr>
    <w:rPr>
      <w:rFonts w:ascii="Times New Roman" w:hAnsi="Times New Roman" w:cs="Times New Roman"/>
      <w:kern w:val="2"/>
      <w:szCs w:val="20"/>
    </w:rPr>
  </w:style>
  <w:style w:type="paragraph" w:customStyle="1" w:styleId="262">
    <w:name w:val="没有缩进（为图形使用）"/>
    <w:basedOn w:val="1"/>
    <w:qFormat/>
    <w:uiPriority w:val="0"/>
    <w:pPr>
      <w:widowControl w:val="0"/>
      <w:spacing w:before="120" w:after="120" w:line="360" w:lineRule="auto"/>
      <w:jc w:val="both"/>
    </w:pPr>
    <w:rPr>
      <w:rFonts w:ascii="Times New Roman" w:hAnsi="Times New Roman" w:cs="Times New Roman"/>
      <w:kern w:val="2"/>
      <w:szCs w:val="20"/>
    </w:rPr>
  </w:style>
  <w:style w:type="paragraph" w:customStyle="1" w:styleId="26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xl40"/>
    <w:basedOn w:val="1"/>
    <w:qFormat/>
    <w:uiPriority w:val="0"/>
    <w:pPr>
      <w:pBdr>
        <w:left w:val="single" w:color="auto" w:sz="4" w:space="0"/>
        <w:right w:val="single" w:color="auto" w:sz="4" w:space="0"/>
      </w:pBdr>
      <w:spacing w:before="100" w:beforeAutospacing="1" w:after="100" w:afterAutospacing="1"/>
      <w:jc w:val="center"/>
    </w:pPr>
    <w:rPr>
      <w:rFonts w:cs="Times New Roman"/>
      <w:szCs w:val="20"/>
    </w:rPr>
  </w:style>
  <w:style w:type="paragraph" w:customStyle="1" w:styleId="265">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cs="Times New Roman"/>
      <w:sz w:val="21"/>
      <w:szCs w:val="20"/>
    </w:rPr>
  </w:style>
  <w:style w:type="paragraph" w:customStyle="1" w:styleId="266">
    <w:name w:val="二级标题"/>
    <w:basedOn w:val="3"/>
    <w:qFormat/>
    <w:uiPriority w:val="0"/>
    <w:pPr>
      <w:numPr>
        <w:ilvl w:val="0"/>
        <w:numId w:val="0"/>
      </w:numPr>
      <w:spacing w:before="60" w:after="60" w:line="360" w:lineRule="auto"/>
    </w:pPr>
    <w:rPr>
      <w:rFonts w:ascii="宋体" w:hAnsi="宋体" w:eastAsia="宋体" w:cs="Times New Roman"/>
      <w:bCs/>
      <w:kern w:val="0"/>
      <w:sz w:val="28"/>
      <w:szCs w:val="28"/>
    </w:rPr>
  </w:style>
  <w:style w:type="paragraph" w:customStyle="1" w:styleId="267">
    <w:name w:val="1"/>
    <w:basedOn w:val="1"/>
    <w:qFormat/>
    <w:uiPriority w:val="0"/>
    <w:pPr>
      <w:widowControl w:val="0"/>
      <w:jc w:val="both"/>
    </w:pPr>
    <w:rPr>
      <w:rFonts w:ascii="Tahoma" w:hAnsi="Tahoma" w:cs="Times New Roman"/>
      <w:kern w:val="2"/>
      <w:szCs w:val="20"/>
    </w:rPr>
  </w:style>
  <w:style w:type="paragraph" w:customStyle="1" w:styleId="26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69">
    <w:name w:val="样式1xz"/>
    <w:basedOn w:val="1"/>
    <w:qFormat/>
    <w:uiPriority w:val="0"/>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27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样式 宋体 五号 行距: 单倍行距"/>
    <w:basedOn w:val="1"/>
    <w:qFormat/>
    <w:uiPriority w:val="0"/>
    <w:pPr>
      <w:widowControl w:val="0"/>
      <w:adjustRightInd w:val="0"/>
    </w:pPr>
    <w:rPr>
      <w:rFonts w:cs="Times New Roman"/>
      <w:sz w:val="21"/>
      <w:szCs w:val="20"/>
    </w:rPr>
  </w:style>
  <w:style w:type="paragraph" w:customStyle="1" w:styleId="272">
    <w:name w:val="Pull Quote"/>
    <w:basedOn w:val="1"/>
    <w:qFormat/>
    <w:uiPriority w:val="0"/>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273">
    <w:name w:val="Char Char Char Char Char Char1 Char"/>
    <w:basedOn w:val="1"/>
    <w:qFormat/>
    <w:uiPriority w:val="0"/>
    <w:pPr>
      <w:spacing w:after="160" w:line="240" w:lineRule="exact"/>
    </w:pPr>
    <w:rPr>
      <w:rFonts w:ascii="Verdana" w:hAnsi="Verdana" w:cs="Times New Roman"/>
      <w:sz w:val="21"/>
      <w:szCs w:val="20"/>
      <w:lang w:eastAsia="en-US"/>
    </w:rPr>
  </w:style>
  <w:style w:type="paragraph" w:customStyle="1" w:styleId="2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文本框样式1"/>
    <w:basedOn w:val="1"/>
    <w:qFormat/>
    <w:uiPriority w:val="0"/>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276">
    <w:name w:val="_"/>
    <w:basedOn w:val="1"/>
    <w:qFormat/>
    <w:uiPriority w:val="0"/>
    <w:pPr>
      <w:widowControl w:val="0"/>
      <w:adjustRightInd w:val="0"/>
      <w:spacing w:line="360" w:lineRule="auto"/>
      <w:ind w:left="480" w:firstLine="200" w:firstLineChars="200"/>
      <w:jc w:val="both"/>
      <w:textAlignment w:val="baseline"/>
    </w:pPr>
    <w:rPr>
      <w:rFonts w:ascii="Times New Roman" w:hAnsi="Times New Roman" w:cs="Times New Roman"/>
      <w:szCs w:val="20"/>
    </w:rPr>
  </w:style>
  <w:style w:type="paragraph" w:customStyle="1" w:styleId="277">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List Paragraph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279">
    <w:name w:val="1.正文"/>
    <w:basedOn w:val="1"/>
    <w:qFormat/>
    <w:uiPriority w:val="0"/>
    <w:pPr>
      <w:widowControl w:val="0"/>
      <w:spacing w:line="360" w:lineRule="auto"/>
      <w:ind w:left="540" w:leftChars="225" w:firstLine="540" w:firstLineChars="225"/>
      <w:jc w:val="both"/>
    </w:pPr>
    <w:rPr>
      <w:rFonts w:ascii="Times New Roman" w:hAnsi="Times New Roman" w:cs="Times New Roman"/>
      <w:kern w:val="2"/>
      <w:szCs w:val="20"/>
    </w:rPr>
  </w:style>
  <w:style w:type="paragraph" w:customStyle="1" w:styleId="280">
    <w:name w:val="文章正文"/>
    <w:basedOn w:val="1"/>
    <w:qFormat/>
    <w:uiPriority w:val="0"/>
    <w:pPr>
      <w:widowControl w:val="0"/>
      <w:ind w:firstLine="560" w:firstLineChars="200"/>
      <w:jc w:val="both"/>
    </w:pPr>
    <w:rPr>
      <w:rFonts w:ascii="仿宋_GB2312" w:eastAsia="仿宋_GB2312" w:cs="Times New Roman"/>
      <w:color w:val="000000"/>
      <w:kern w:val="2"/>
      <w:sz w:val="28"/>
      <w:szCs w:val="20"/>
    </w:rPr>
  </w:style>
  <w:style w:type="paragraph" w:customStyle="1" w:styleId="281">
    <w:name w:val="正文文本 21"/>
    <w:basedOn w:val="1"/>
    <w:qFormat/>
    <w:uiPriority w:val="0"/>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2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83">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84">
    <w:name w:val="小标题 1"/>
    <w:basedOn w:val="1"/>
    <w:qFormat/>
    <w:uiPriority w:val="0"/>
    <w:pPr>
      <w:widowControl w:val="0"/>
      <w:autoSpaceDE w:val="0"/>
      <w:autoSpaceDN w:val="0"/>
      <w:adjustRightInd w:val="0"/>
      <w:spacing w:line="360" w:lineRule="atLeast"/>
      <w:jc w:val="both"/>
    </w:pPr>
    <w:rPr>
      <w:rFonts w:ascii="文鼎粗黑" w:hAnsi="Times New Roman" w:eastAsia="文鼎粗黑" w:cs="Times New Roman"/>
      <w:sz w:val="22"/>
      <w:szCs w:val="20"/>
    </w:rPr>
  </w:style>
  <w:style w:type="paragraph" w:customStyle="1" w:styleId="285">
    <w:name w:val="摘要"/>
    <w:basedOn w:val="1"/>
    <w:next w:val="3"/>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286">
    <w:name w:val="缺省文本"/>
    <w:basedOn w:val="1"/>
    <w:qFormat/>
    <w:uiPriority w:val="0"/>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287">
    <w:name w:val="标题5"/>
    <w:basedOn w:val="1"/>
    <w:qFormat/>
    <w:uiPriority w:val="0"/>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288">
    <w:name w:val="样式1"/>
    <w:basedOn w:val="5"/>
    <w:qFormat/>
    <w:uiPriority w:val="0"/>
    <w:pPr>
      <w:numPr>
        <w:ilvl w:val="0"/>
        <w:numId w:val="1"/>
      </w:numPr>
      <w:tabs>
        <w:tab w:val="left" w:pos="720"/>
      </w:tabs>
      <w:spacing w:before="500" w:after="260" w:line="560" w:lineRule="atLeast"/>
    </w:pPr>
  </w:style>
  <w:style w:type="paragraph" w:customStyle="1" w:styleId="289">
    <w:name w:val="Char Char Char Char Char"/>
    <w:basedOn w:val="1"/>
    <w:qFormat/>
    <w:uiPriority w:val="0"/>
    <w:pPr>
      <w:widowControl w:val="0"/>
      <w:numPr>
        <w:ilvl w:val="0"/>
        <w:numId w:val="8"/>
      </w:numPr>
      <w:tabs>
        <w:tab w:val="left" w:pos="425"/>
      </w:tabs>
      <w:jc w:val="both"/>
    </w:pPr>
    <w:rPr>
      <w:rFonts w:ascii="Tahoma" w:hAnsi="Tahoma" w:cs="Times New Roman"/>
      <w:kern w:val="2"/>
      <w:szCs w:val="20"/>
    </w:rPr>
  </w:style>
  <w:style w:type="paragraph" w:customStyle="1" w:styleId="290">
    <w:name w:val="附录1"/>
    <w:basedOn w:val="1"/>
    <w:next w:val="1"/>
    <w:qFormat/>
    <w:uiPriority w:val="0"/>
    <w:pPr>
      <w:widowControl w:val="0"/>
      <w:tabs>
        <w:tab w:val="left" w:pos="1304"/>
      </w:tabs>
      <w:ind w:left="425" w:hanging="425"/>
      <w:jc w:val="both"/>
      <w:outlineLvl w:val="0"/>
    </w:pPr>
    <w:rPr>
      <w:rFonts w:ascii="黑体" w:hAnsi="黑体" w:eastAsia="黑体" w:cs="Times New Roman"/>
      <w:b/>
      <w:kern w:val="2"/>
      <w:sz w:val="44"/>
      <w:szCs w:val="20"/>
    </w:rPr>
  </w:style>
  <w:style w:type="paragraph" w:customStyle="1" w:styleId="291">
    <w:name w:val="Title - Revision"/>
    <w:basedOn w:val="55"/>
    <w:qFormat/>
    <w:uiPriority w:val="0"/>
    <w:pPr>
      <w:spacing w:before="720"/>
    </w:pPr>
  </w:style>
  <w:style w:type="paragraph" w:customStyle="1" w:styleId="292">
    <w:name w:val="Char Char1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9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94">
    <w:name w:val="样式 首行缩进:  0.74 厘米"/>
    <w:basedOn w:val="1"/>
    <w:qFormat/>
    <w:uiPriority w:val="0"/>
    <w:pPr>
      <w:widowControl w:val="0"/>
      <w:spacing w:line="360" w:lineRule="auto"/>
      <w:ind w:firstLine="420"/>
      <w:jc w:val="both"/>
    </w:pPr>
    <w:rPr>
      <w:rFonts w:ascii="Times New Roman" w:hAnsi="Times New Roman" w:cs="Times New Roman"/>
      <w:kern w:val="2"/>
      <w:szCs w:val="20"/>
    </w:rPr>
  </w:style>
  <w:style w:type="paragraph" w:customStyle="1" w:styleId="295">
    <w:name w:val="项目"/>
    <w:basedOn w:val="1"/>
    <w:qFormat/>
    <w:uiPriority w:val="0"/>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296">
    <w:name w:val="样式4"/>
    <w:basedOn w:val="5"/>
    <w:qFormat/>
    <w:uiPriority w:val="0"/>
    <w:pPr>
      <w:tabs>
        <w:tab w:val="left" w:pos="720"/>
      </w:tabs>
      <w:adjustRightInd w:val="0"/>
      <w:snapToGrid w:val="0"/>
      <w:ind w:firstLine="0"/>
    </w:pPr>
  </w:style>
  <w:style w:type="paragraph" w:customStyle="1" w:styleId="297">
    <w:name w:val="普通正文"/>
    <w:basedOn w:val="1"/>
    <w:qFormat/>
    <w:uiPriority w:val="0"/>
    <w:pPr>
      <w:widowControl w:val="0"/>
      <w:adjustRightInd w:val="0"/>
      <w:spacing w:before="120" w:after="120" w:line="360" w:lineRule="auto"/>
      <w:ind w:firstLine="480"/>
      <w:textAlignment w:val="baseline"/>
    </w:pPr>
    <w:rPr>
      <w:rFonts w:ascii="Arial" w:hAnsi="Arial" w:cs="Times New Roman"/>
      <w:szCs w:val="20"/>
    </w:rPr>
  </w:style>
  <w:style w:type="paragraph" w:customStyle="1" w:styleId="298">
    <w:name w:val="0正文"/>
    <w:basedOn w:val="1"/>
    <w:qFormat/>
    <w:uiPriority w:val="0"/>
    <w:pPr>
      <w:widowControl w:val="0"/>
      <w:spacing w:line="360" w:lineRule="auto"/>
      <w:ind w:firstLine="480" w:firstLineChars="200"/>
      <w:jc w:val="both"/>
    </w:pPr>
    <w:rPr>
      <w:rFonts w:cs="Times New Roman"/>
      <w:kern w:val="2"/>
    </w:rPr>
  </w:style>
  <w:style w:type="paragraph" w:customStyle="1" w:styleId="299">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0">
    <w:name w:val="font31"/>
    <w:qFormat/>
    <w:uiPriority w:val="0"/>
    <w:rPr>
      <w:rFonts w:hint="eastAsia" w:ascii="宋体" w:hAnsi="宋体" w:eastAsia="宋体" w:cs="宋体"/>
      <w:b/>
      <w:color w:val="000000"/>
      <w:sz w:val="22"/>
      <w:szCs w:val="22"/>
      <w:u w:val="none"/>
    </w:rPr>
  </w:style>
  <w:style w:type="character" w:customStyle="1" w:styleId="301">
    <w:name w:val="font51"/>
    <w:qFormat/>
    <w:uiPriority w:val="0"/>
    <w:rPr>
      <w:rFonts w:hint="default" w:ascii="Times New Roman" w:hAnsi="Times New Roman" w:cs="Times New Roman"/>
      <w:b/>
      <w:color w:val="000000"/>
      <w:sz w:val="22"/>
      <w:szCs w:val="22"/>
      <w:u w:val="none"/>
    </w:rPr>
  </w:style>
  <w:style w:type="character" w:customStyle="1" w:styleId="302">
    <w:name w:val="font21"/>
    <w:qFormat/>
    <w:uiPriority w:val="0"/>
    <w:rPr>
      <w:rFonts w:hint="eastAsia" w:ascii="宋体" w:hAnsi="宋体" w:eastAsia="宋体" w:cs="宋体"/>
      <w:b/>
      <w:color w:val="000000"/>
      <w:sz w:val="22"/>
      <w:szCs w:val="22"/>
      <w:u w:val="none"/>
    </w:rPr>
  </w:style>
  <w:style w:type="character" w:customStyle="1" w:styleId="303">
    <w:name w:val="font81"/>
    <w:qFormat/>
    <w:uiPriority w:val="0"/>
    <w:rPr>
      <w:rFonts w:hint="eastAsia" w:ascii="宋体" w:hAnsi="宋体" w:eastAsia="宋体" w:cs="宋体"/>
      <w:color w:val="000000"/>
      <w:sz w:val="22"/>
      <w:szCs w:val="22"/>
      <w:u w:val="none"/>
    </w:rPr>
  </w:style>
  <w:style w:type="character" w:customStyle="1" w:styleId="304">
    <w:name w:val="font41"/>
    <w:qFormat/>
    <w:uiPriority w:val="0"/>
    <w:rPr>
      <w:rFonts w:hint="eastAsia" w:ascii="宋体" w:hAnsi="宋体" w:eastAsia="宋体" w:cs="宋体"/>
      <w:color w:val="000000"/>
      <w:sz w:val="22"/>
      <w:szCs w:val="22"/>
      <w:u w:val="none"/>
    </w:rPr>
  </w:style>
  <w:style w:type="character" w:customStyle="1" w:styleId="305">
    <w:name w:val="font61"/>
    <w:qFormat/>
    <w:uiPriority w:val="0"/>
    <w:rPr>
      <w:rFonts w:hint="default" w:ascii="Times New Roman" w:hAnsi="Times New Roman" w:cs="Times New Roman"/>
      <w:b/>
      <w:color w:val="000000"/>
      <w:sz w:val="20"/>
      <w:szCs w:val="20"/>
      <w:u w:val="none"/>
    </w:rPr>
  </w:style>
  <w:style w:type="character" w:customStyle="1" w:styleId="306">
    <w:name w:val="font131"/>
    <w:qFormat/>
    <w:uiPriority w:val="0"/>
    <w:rPr>
      <w:rFonts w:hint="eastAsia" w:ascii="宋体" w:hAnsi="宋体" w:eastAsia="宋体" w:cs="宋体"/>
      <w:b/>
      <w:color w:val="000000"/>
      <w:sz w:val="20"/>
      <w:szCs w:val="20"/>
      <w:u w:val="none"/>
    </w:rPr>
  </w:style>
  <w:style w:type="character" w:customStyle="1" w:styleId="307">
    <w:name w:val="font121"/>
    <w:qFormat/>
    <w:uiPriority w:val="0"/>
    <w:rPr>
      <w:rFonts w:hint="default" w:ascii="Times New Roman" w:hAnsi="Times New Roman" w:cs="Times New Roman"/>
      <w:b/>
      <w:color w:val="000000"/>
      <w:sz w:val="24"/>
      <w:szCs w:val="24"/>
      <w:u w:val="none"/>
    </w:rPr>
  </w:style>
  <w:style w:type="character" w:customStyle="1" w:styleId="308">
    <w:name w:val="font91"/>
    <w:qFormat/>
    <w:uiPriority w:val="0"/>
    <w:rPr>
      <w:rFonts w:hint="eastAsia" w:ascii="宋体" w:hAnsi="宋体" w:eastAsia="宋体" w:cs="宋体"/>
      <w:b/>
      <w:color w:val="000000"/>
      <w:sz w:val="24"/>
      <w:szCs w:val="24"/>
      <w:u w:val="none"/>
    </w:rPr>
  </w:style>
  <w:style w:type="character" w:customStyle="1" w:styleId="309">
    <w:name w:val="标题 2 字符1"/>
    <w:qFormat/>
    <w:uiPriority w:val="0"/>
    <w:rPr>
      <w:rFonts w:ascii="宋体" w:hAnsi="宋体"/>
      <w:kern w:val="2"/>
      <w:sz w:val="28"/>
    </w:rPr>
  </w:style>
  <w:style w:type="character" w:customStyle="1" w:styleId="310">
    <w:name w:val="标题 2 Char"/>
    <w:qFormat/>
    <w:uiPriority w:val="9"/>
    <w:rPr>
      <w:rFonts w:ascii="宋体" w:hAnsi="宋体"/>
      <w:kern w:val="2"/>
      <w:sz w:val="28"/>
    </w:rPr>
  </w:style>
  <w:style w:type="paragraph" w:customStyle="1" w:styleId="311">
    <w:name w:val="2"/>
    <w:basedOn w:val="1"/>
    <w:next w:val="69"/>
    <w:qFormat/>
    <w:uiPriority w:val="0"/>
    <w:pPr>
      <w:ind w:firstLine="420" w:firstLineChars="200"/>
    </w:pPr>
    <w:rPr>
      <w:rFonts w:cs="Times New Roman"/>
      <w:sz w:val="20"/>
    </w:rPr>
  </w:style>
  <w:style w:type="paragraph" w:customStyle="1" w:styleId="312">
    <w:name w:val="修订11"/>
    <w:qFormat/>
    <w:uiPriority w:val="0"/>
    <w:rPr>
      <w:rFonts w:ascii="Times New Roman" w:hAnsi="Times New Roman" w:eastAsia="宋体" w:cs="Times New Roman"/>
      <w:kern w:val="2"/>
      <w:sz w:val="21"/>
      <w:lang w:val="en-US" w:eastAsia="zh-CN" w:bidi="ar-SA"/>
    </w:rPr>
  </w:style>
  <w:style w:type="character" w:customStyle="1" w:styleId="313">
    <w:name w:val="正文文本首行缩进 字符1"/>
    <w:basedOn w:val="106"/>
    <w:semiHidden/>
    <w:qFormat/>
    <w:uiPriority w:val="99"/>
    <w:rPr>
      <w:rFonts w:ascii="仿宋_GB2312" w:hAnsi="Times New Roman" w:eastAsia="仿宋_GB2312" w:cs="Times New Roman"/>
      <w:kern w:val="2"/>
      <w:sz w:val="32"/>
      <w:szCs w:val="20"/>
    </w:rPr>
  </w:style>
  <w:style w:type="character" w:customStyle="1" w:styleId="314">
    <w:name w:val="正文文本首行缩进 2 字符1"/>
    <w:basedOn w:val="108"/>
    <w:semiHidden/>
    <w:qFormat/>
    <w:uiPriority w:val="99"/>
    <w:rPr>
      <w:rFonts w:ascii="Times New Roman" w:hAnsi="Times New Roman" w:eastAsia="宋体" w:cs="Times New Roman"/>
      <w:kern w:val="2"/>
      <w:sz w:val="44"/>
      <w:szCs w:val="20"/>
    </w:rPr>
  </w:style>
  <w:style w:type="paragraph" w:customStyle="1" w:styleId="315">
    <w:name w:val="无间隔1"/>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316">
    <w:name w:val="列出段落3"/>
    <w:basedOn w:val="1"/>
    <w:qFormat/>
    <w:uiPriority w:val="34"/>
    <w:pPr>
      <w:widowControl w:val="0"/>
      <w:ind w:firstLine="420" w:firstLineChars="200"/>
      <w:jc w:val="both"/>
    </w:pPr>
    <w:rPr>
      <w:rFonts w:ascii="Times New Roman" w:hAnsi="Times New Roman" w:cs="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5001-50C2-4F48-8880-0EEE39B7E943}">
  <ds:schemaRefs/>
</ds:datastoreItem>
</file>

<file path=docProps/app.xml><?xml version="1.0" encoding="utf-8"?>
<Properties xmlns="http://schemas.openxmlformats.org/officeDocument/2006/extended-properties" xmlns:vt="http://schemas.openxmlformats.org/officeDocument/2006/docPropsVTypes">
  <Template>Normal</Template>
  <Pages>16</Pages>
  <Words>3702</Words>
  <Characters>3938</Characters>
  <Lines>30</Lines>
  <Paragraphs>8</Paragraphs>
  <TotalTime>8</TotalTime>
  <ScaleCrop>false</ScaleCrop>
  <LinksUpToDate>false</LinksUpToDate>
  <CharactersWithSpaces>4209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2022-06-10T04:04:00Z</dcterms:created>
  <dc:creator>王朴</dc:creator>
  <cp:lastModifiedBy>qq</cp:lastModifiedBy>
  <cp:lastPrinted>2022-10-21T05:10:00Z</cp:lastPrinted>
  <dcterms:modified xsi:type="dcterms:W3CDTF">2025-08-26T08:36:06Z</dcterms:modified>
  <cp:revision>377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547D24CA9BBC49CE83EBD0FCF984C9AC_13</vt:lpwstr>
  </property>
  <property fmtid="{D5CDD505-2E9C-101B-9397-08002B2CF9AE}" pid="4" name="KSOTemplateDocerSaveRecord">
    <vt:lpwstr>eyJoZGlkIjoiYmQ3MjU5ZDIyYWYyMWNjNTdjOTc5NDRhNTBmYjJiZWQiLCJ1c2VySWQiOiI3OTIwMTg3NDUifQ==</vt:lpwstr>
  </property>
</Properties>
</file>